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3370"/>
        <w:gridCol w:w="5702"/>
      </w:tblGrid>
      <w:tr w:rsidR="000727D0" w:rsidRPr="000727D0" w:rsidTr="00F50F79">
        <w:trPr>
          <w:trHeight w:val="993"/>
          <w:tblCellSpacing w:w="0" w:type="dxa"/>
        </w:trPr>
        <w:tc>
          <w:tcPr>
            <w:tcW w:w="3415" w:type="dxa"/>
            <w:tcMar>
              <w:top w:w="0" w:type="dxa"/>
              <w:left w:w="108" w:type="dxa"/>
              <w:bottom w:w="0" w:type="dxa"/>
              <w:right w:w="108" w:type="dxa"/>
            </w:tcMar>
          </w:tcPr>
          <w:p w:rsidR="00983677" w:rsidRPr="000727D0" w:rsidRDefault="0002476A" w:rsidP="00F50F79">
            <w:pPr>
              <w:spacing w:before="120" w:line="234" w:lineRule="atLeast"/>
              <w:jc w:val="center"/>
              <w:rPr>
                <w:sz w:val="26"/>
                <w:szCs w:val="26"/>
              </w:rPr>
            </w:pPr>
            <w:r w:rsidRPr="000727D0">
              <w:rPr>
                <w:noProof/>
                <w:sz w:val="26"/>
                <w:szCs w:val="26"/>
              </w:rPr>
              <mc:AlternateContent>
                <mc:Choice Requires="wps">
                  <w:drawing>
                    <wp:anchor distT="0" distB="0" distL="114300" distR="114300" simplePos="0" relativeHeight="251660800" behindDoc="0" locked="0" layoutInCell="1" allowOverlap="1" wp14:anchorId="263258BD" wp14:editId="74830B3F">
                      <wp:simplePos x="0" y="0"/>
                      <wp:positionH relativeFrom="column">
                        <wp:posOffset>497840</wp:posOffset>
                      </wp:positionH>
                      <wp:positionV relativeFrom="paragraph">
                        <wp:posOffset>474980</wp:posOffset>
                      </wp:positionV>
                      <wp:extent cx="1031875" cy="0"/>
                      <wp:effectExtent l="6350" t="13970" r="9525"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296A2" id="_x0000_t32" coordsize="21600,21600" o:spt="32" o:oned="t" path="m,l21600,21600e" filled="f">
                      <v:path arrowok="t" fillok="f" o:connecttype="none"/>
                      <o:lock v:ext="edit" shapetype="t"/>
                    </v:shapetype>
                    <v:shape id="AutoShape 5" o:spid="_x0000_s1026" type="#_x0000_t32" style="position:absolute;margin-left:39.2pt;margin-top:37.4pt;width:81.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GH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1koz2BcAVaV2tqQID2qV/Oi6XeHlK46oloejd9OBnyz4JG8cwkXZyDIbvisGdgQwI+1&#10;Oja2D5BQBXSMLTndWsKPHlF4zNJpNn+c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iyiAN0AAAAIAQAADwAAAGRycy9kb3ducmV2LnhtbEyPQU/DMAyF&#10;70j7D5GRuCCWrCqwlabTNIkDR7ZJXLPGtIXGqZp0Lfv1eNoBTpb9np6/l68n14oT9qHxpGExVyCQ&#10;Sm8bqjQc9q8PSxAhGrKm9YQafjDAupjd5CazfqR3PO1iJTiEQmY01DF2mZShrNGZMPcdEmufvncm&#10;8tpX0vZm5HDXykSpJ+lMQ/yhNh1uayy/d4PTgGF4XKjNylWHt/N4/5Gcv8Zur/Xd7bR5ARFxin9m&#10;uOAzOhTMdPQD2SBaDc/LlJ08U27AepKqFYjj9SCLXP4vUPwCAAD//wMAUEsBAi0AFAAGAAgAAAAh&#10;ALaDOJL+AAAA4QEAABMAAAAAAAAAAAAAAAAAAAAAAFtDb250ZW50X1R5cGVzXS54bWxQSwECLQAU&#10;AAYACAAAACEAOP0h/9YAAACUAQAACwAAAAAAAAAAAAAAAAAvAQAAX3JlbHMvLnJlbHNQSwECLQAU&#10;AAYACAAAACEAoFVhhx4CAAA7BAAADgAAAAAAAAAAAAAAAAAuAgAAZHJzL2Uyb0RvYy54bWxQSwEC&#10;LQAUAAYACAAAACEA+iyiAN0AAAAIAQAADwAAAAAAAAAAAAAAAAB4BAAAZHJzL2Rvd25yZXYueG1s&#10;UEsFBgAAAAAEAAQA8wAAAIIFAAAAAA==&#10;"/>
                  </w:pict>
                </mc:Fallback>
              </mc:AlternateContent>
            </w:r>
            <w:r w:rsidR="00983677" w:rsidRPr="000727D0">
              <w:rPr>
                <w:b/>
                <w:bCs/>
                <w:sz w:val="26"/>
                <w:szCs w:val="26"/>
              </w:rPr>
              <w:t>HỘI ĐỒNG NHÂN DÂN</w:t>
            </w:r>
            <w:r w:rsidR="00983677" w:rsidRPr="000727D0">
              <w:rPr>
                <w:sz w:val="26"/>
                <w:szCs w:val="26"/>
              </w:rPr>
              <w:t> </w:t>
            </w:r>
            <w:r w:rsidR="00983677" w:rsidRPr="000727D0">
              <w:rPr>
                <w:sz w:val="26"/>
                <w:szCs w:val="26"/>
              </w:rPr>
              <w:br/>
            </w:r>
            <w:r w:rsidR="00983677" w:rsidRPr="000727D0">
              <w:rPr>
                <w:b/>
                <w:bCs/>
                <w:sz w:val="26"/>
                <w:szCs w:val="26"/>
              </w:rPr>
              <w:t>TỈNH QUẢNG TRỊ</w:t>
            </w:r>
          </w:p>
        </w:tc>
        <w:tc>
          <w:tcPr>
            <w:tcW w:w="5805" w:type="dxa"/>
            <w:tcMar>
              <w:top w:w="0" w:type="dxa"/>
              <w:left w:w="108" w:type="dxa"/>
              <w:bottom w:w="0" w:type="dxa"/>
              <w:right w:w="108" w:type="dxa"/>
            </w:tcMar>
          </w:tcPr>
          <w:p w:rsidR="00983677" w:rsidRPr="000727D0" w:rsidRDefault="0002476A" w:rsidP="00F50F79">
            <w:pPr>
              <w:spacing w:before="120" w:line="234" w:lineRule="atLeast"/>
              <w:ind w:right="-68"/>
              <w:jc w:val="center"/>
              <w:rPr>
                <w:b/>
                <w:bCs/>
                <w:sz w:val="26"/>
                <w:szCs w:val="26"/>
              </w:rPr>
            </w:pPr>
            <w:r w:rsidRPr="000727D0">
              <w:rPr>
                <w:b/>
                <w:bCs/>
                <w:noProof/>
                <w:sz w:val="26"/>
                <w:szCs w:val="26"/>
              </w:rPr>
              <mc:AlternateContent>
                <mc:Choice Requires="wps">
                  <w:drawing>
                    <wp:anchor distT="0" distB="0" distL="114300" distR="114300" simplePos="0" relativeHeight="251661824" behindDoc="0" locked="0" layoutInCell="1" allowOverlap="1" wp14:anchorId="62535FC1" wp14:editId="338D504C">
                      <wp:simplePos x="0" y="0"/>
                      <wp:positionH relativeFrom="column">
                        <wp:posOffset>816610</wp:posOffset>
                      </wp:positionH>
                      <wp:positionV relativeFrom="paragraph">
                        <wp:posOffset>476250</wp:posOffset>
                      </wp:positionV>
                      <wp:extent cx="1971675" cy="635"/>
                      <wp:effectExtent l="7620" t="5715" r="11430"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C9E07" id="AutoShape 6" o:spid="_x0000_s1026" type="#_x0000_t32" style="position:absolute;margin-left:64.3pt;margin-top:37.5pt;width:155.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2/IQIAAD0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w0iS&#10;Hkb0fHAqZEaZb8+gbQ5epdwZXyA9yVf9ouh3i6QqWyIbHpzfzhpiEx8R3YX4jdWQZD98Vgx8COCH&#10;Xp1q03tI6AI6hZGcbyPhJ4coHCbLxyR7nGNE4S57mAd8kl9DtbHuE1c98kaBrTNENK0rlZQwemWS&#10;kIgcX6zzxEh+DfB5pdqKrgsK6CQaCrycz+YhwKpOMH/p3axp9mVn0JF4DYVvZHHnZtRBsgDWcsI2&#10;o+2I6C42JO+kx4PSgM5oXUTyYxkvN4vNIp2ks2wzSeOqmjxvy3SSbZPHefVQlWWV/PTUkjRvBWNc&#10;enZXwSbp3wlifDoXqd0ke2tDdI8e+gVkr/9AOszWj/MijL1i5525zhw0GpzH9+Qfwfs92O9f/foX&#10;AAAA//8DAFBLAwQUAAYACAAAACEAJjn1ZN4AAAAJAQAADwAAAGRycy9kb3ducmV2LnhtbEyPzU7D&#10;MBCE70i8g7WVuCDqJNC/EKeqKnHgSFuJqxtvk9B4HcVOk/bp2Z7gOLOfZmey9WgbccHO144UxNMI&#10;BFLhTE2lgsP+42UJwgdNRjeOUMEVPazzx4dMp8YN9IWXXSgFh5BPtYIqhDaV0hcVWu2nrkXi28l1&#10;VgeWXSlNpwcOt41Momgura6JP1S6xW2FxXnXWwXo+1kcbVa2PHzehufv5PYztHulnibj5h1EwDH8&#10;wXCvz9Uh505H15PxomGdLOeMKljMeBMDb6+rGMTxbsQg80z+X5D/AgAA//8DAFBLAQItABQABgAI&#10;AAAAIQC2gziS/gAAAOEBAAATAAAAAAAAAAAAAAAAAAAAAABbQ29udGVudF9UeXBlc10ueG1sUEsB&#10;Ai0AFAAGAAgAAAAhADj9If/WAAAAlAEAAAsAAAAAAAAAAAAAAAAALwEAAF9yZWxzLy5yZWxzUEsB&#10;Ai0AFAAGAAgAAAAhADBYrb8hAgAAPQQAAA4AAAAAAAAAAAAAAAAALgIAAGRycy9lMm9Eb2MueG1s&#10;UEsBAi0AFAAGAAgAAAAhACY59WTeAAAACQEAAA8AAAAAAAAAAAAAAAAAewQAAGRycy9kb3ducmV2&#10;LnhtbFBLBQYAAAAABAAEAPMAAACGBQAAAAA=&#10;"/>
                  </w:pict>
                </mc:Fallback>
              </mc:AlternateContent>
            </w:r>
            <w:r w:rsidR="00983677" w:rsidRPr="000727D0">
              <w:rPr>
                <w:b/>
                <w:bCs/>
                <w:sz w:val="26"/>
                <w:szCs w:val="26"/>
              </w:rPr>
              <w:t>CỘNG HÒA XÃ HỘI CHỦ NGHĨA VIỆT NAM   Độc lập - Tự do - Hạnh phúc</w:t>
            </w:r>
          </w:p>
        </w:tc>
      </w:tr>
      <w:tr w:rsidR="00983677" w:rsidRPr="000727D0" w:rsidTr="00F50F79">
        <w:trPr>
          <w:trHeight w:val="421"/>
          <w:tblCellSpacing w:w="0" w:type="dxa"/>
        </w:trPr>
        <w:tc>
          <w:tcPr>
            <w:tcW w:w="3415" w:type="dxa"/>
            <w:tcMar>
              <w:top w:w="0" w:type="dxa"/>
              <w:left w:w="108" w:type="dxa"/>
              <w:bottom w:w="0" w:type="dxa"/>
              <w:right w:w="108" w:type="dxa"/>
            </w:tcMar>
          </w:tcPr>
          <w:p w:rsidR="00983677" w:rsidRPr="000727D0" w:rsidRDefault="00983677" w:rsidP="00263AAB">
            <w:pPr>
              <w:jc w:val="center"/>
            </w:pPr>
            <w:r w:rsidRPr="000727D0">
              <w:t xml:space="preserve">Số: </w:t>
            </w:r>
            <w:r w:rsidR="00263AAB" w:rsidRPr="000727D0">
              <w:t xml:space="preserve">         </w:t>
            </w:r>
            <w:r w:rsidRPr="000727D0">
              <w:t>/NQ-HĐND</w:t>
            </w:r>
          </w:p>
          <w:p w:rsidR="00CB58BA" w:rsidRPr="000727D0" w:rsidRDefault="007E4638" w:rsidP="0028105D">
            <w:pPr>
              <w:jc w:val="center"/>
              <w:rPr>
                <w:b/>
                <w:i/>
              </w:rPr>
            </w:pPr>
            <w:r w:rsidRPr="000727D0">
              <w:rPr>
                <w:b/>
                <w:i/>
                <w:sz w:val="26"/>
              </w:rPr>
              <w:t>(</w:t>
            </w:r>
            <w:r w:rsidR="00345E30" w:rsidRPr="000727D0">
              <w:rPr>
                <w:b/>
                <w:i/>
                <w:sz w:val="26"/>
              </w:rPr>
              <w:t>DTNQ n</w:t>
            </w:r>
            <w:r w:rsidR="00B0786A" w:rsidRPr="000727D0">
              <w:rPr>
                <w:b/>
                <w:i/>
                <w:sz w:val="26"/>
              </w:rPr>
              <w:t xml:space="preserve">gày </w:t>
            </w:r>
            <w:r w:rsidR="0028105D">
              <w:rPr>
                <w:b/>
                <w:i/>
                <w:sz w:val="26"/>
              </w:rPr>
              <w:t>10</w:t>
            </w:r>
            <w:r w:rsidR="0077041D" w:rsidRPr="000727D0">
              <w:rPr>
                <w:b/>
                <w:i/>
                <w:sz w:val="26"/>
              </w:rPr>
              <w:t>.3</w:t>
            </w:r>
            <w:r w:rsidR="00EC5E97" w:rsidRPr="000727D0">
              <w:rPr>
                <w:b/>
                <w:i/>
                <w:sz w:val="26"/>
              </w:rPr>
              <w:t>.2025</w:t>
            </w:r>
            <w:r w:rsidR="00CB58BA" w:rsidRPr="000727D0">
              <w:rPr>
                <w:b/>
                <w:i/>
                <w:sz w:val="26"/>
              </w:rPr>
              <w:t>)</w:t>
            </w:r>
          </w:p>
        </w:tc>
        <w:tc>
          <w:tcPr>
            <w:tcW w:w="5805" w:type="dxa"/>
            <w:tcMar>
              <w:top w:w="0" w:type="dxa"/>
              <w:left w:w="108" w:type="dxa"/>
              <w:bottom w:w="0" w:type="dxa"/>
              <w:right w:w="108" w:type="dxa"/>
            </w:tcMar>
          </w:tcPr>
          <w:p w:rsidR="00983677" w:rsidRPr="000727D0" w:rsidRDefault="00983677" w:rsidP="00EC5E97">
            <w:pPr>
              <w:ind w:right="-68"/>
              <w:jc w:val="center"/>
              <w:rPr>
                <w:i/>
              </w:rPr>
            </w:pPr>
            <w:r w:rsidRPr="000727D0">
              <w:rPr>
                <w:i/>
                <w:iCs/>
              </w:rPr>
              <w:t xml:space="preserve">Quảng Trị, ngày </w:t>
            </w:r>
            <w:r w:rsidR="00263AAB" w:rsidRPr="000727D0">
              <w:rPr>
                <w:i/>
                <w:iCs/>
              </w:rPr>
              <w:t xml:space="preserve">   </w:t>
            </w:r>
            <w:r w:rsidRPr="000727D0">
              <w:rPr>
                <w:i/>
                <w:iCs/>
              </w:rPr>
              <w:t xml:space="preserve"> tháng </w:t>
            </w:r>
            <w:r w:rsidR="00EC5E97" w:rsidRPr="000727D0">
              <w:rPr>
                <w:i/>
                <w:iCs/>
              </w:rPr>
              <w:t>3</w:t>
            </w:r>
            <w:r w:rsidRPr="000727D0">
              <w:rPr>
                <w:i/>
                <w:iCs/>
              </w:rPr>
              <w:t xml:space="preserve"> năm 20</w:t>
            </w:r>
            <w:r w:rsidRPr="000727D0">
              <w:rPr>
                <w:i/>
              </w:rPr>
              <w:t>2</w:t>
            </w:r>
            <w:r w:rsidR="00EC5E97" w:rsidRPr="000727D0">
              <w:rPr>
                <w:i/>
              </w:rPr>
              <w:t>5</w:t>
            </w:r>
          </w:p>
        </w:tc>
      </w:tr>
    </w:tbl>
    <w:p w:rsidR="00600F4A" w:rsidRPr="000727D0" w:rsidRDefault="00600F4A" w:rsidP="001C6E94">
      <w:pPr>
        <w:spacing w:line="346" w:lineRule="exact"/>
        <w:ind w:firstLine="763"/>
        <w:jc w:val="center"/>
        <w:rPr>
          <w:b/>
        </w:rPr>
      </w:pPr>
    </w:p>
    <w:p w:rsidR="00600F4A" w:rsidRPr="000727D0" w:rsidRDefault="00600F4A" w:rsidP="001C6E94">
      <w:pPr>
        <w:spacing w:line="346" w:lineRule="exact"/>
        <w:jc w:val="center"/>
        <w:rPr>
          <w:b/>
        </w:rPr>
      </w:pPr>
      <w:r w:rsidRPr="000727D0">
        <w:rPr>
          <w:b/>
        </w:rPr>
        <w:t>NGHỊ QUYẾT</w:t>
      </w:r>
    </w:p>
    <w:p w:rsidR="00263AAB" w:rsidRPr="000727D0" w:rsidRDefault="00600F4A" w:rsidP="00C24CD9">
      <w:pPr>
        <w:spacing w:line="360" w:lineRule="atLeast"/>
        <w:jc w:val="center"/>
        <w:rPr>
          <w:b/>
        </w:rPr>
      </w:pPr>
      <w:r w:rsidRPr="000727D0">
        <w:rPr>
          <w:b/>
        </w:rPr>
        <w:t xml:space="preserve">Về giám sát </w:t>
      </w:r>
      <w:r w:rsidR="00C24CD9" w:rsidRPr="000727D0">
        <w:rPr>
          <w:b/>
        </w:rPr>
        <w:t xml:space="preserve">việc </w:t>
      </w:r>
      <w:r w:rsidR="00263AAB" w:rsidRPr="000727D0">
        <w:rPr>
          <w:b/>
          <w:lang w:eastAsia="x-none"/>
        </w:rPr>
        <w:t xml:space="preserve">thực hiện chính sách, pháp luật về </w:t>
      </w:r>
      <w:r w:rsidR="00263AAB" w:rsidRPr="000727D0">
        <w:rPr>
          <w:b/>
          <w:lang w:val="vi-VN" w:eastAsia="vi-VN" w:bidi="vi-VN"/>
        </w:rPr>
        <w:t>quản lý</w:t>
      </w:r>
      <w:r w:rsidR="00263AAB" w:rsidRPr="000727D0">
        <w:rPr>
          <w:b/>
          <w:lang w:eastAsia="vi-VN" w:bidi="vi-VN"/>
        </w:rPr>
        <w:t>, sử dụng</w:t>
      </w:r>
      <w:r w:rsidR="00263AAB" w:rsidRPr="000727D0">
        <w:rPr>
          <w:b/>
          <w:lang w:val="vi-VN" w:eastAsia="vi-VN" w:bidi="vi-VN"/>
        </w:rPr>
        <w:t xml:space="preserve">, </w:t>
      </w:r>
      <w:r w:rsidR="00263AAB" w:rsidRPr="000727D0">
        <w:rPr>
          <w:b/>
          <w:lang w:val="x-none" w:eastAsia="vi-VN" w:bidi="vi-VN"/>
        </w:rPr>
        <w:t>s</w:t>
      </w:r>
      <w:r w:rsidR="00263AAB" w:rsidRPr="000727D0">
        <w:rPr>
          <w:b/>
          <w:lang w:eastAsia="vi-VN" w:bidi="vi-VN"/>
        </w:rPr>
        <w:t>ắp</w:t>
      </w:r>
      <w:r w:rsidR="00263AAB" w:rsidRPr="000727D0">
        <w:rPr>
          <w:b/>
          <w:lang w:val="x-none" w:eastAsia="vi-VN" w:bidi="vi-VN"/>
        </w:rPr>
        <w:t xml:space="preserve"> xếp</w:t>
      </w:r>
      <w:r w:rsidR="00263AAB" w:rsidRPr="000727D0">
        <w:rPr>
          <w:b/>
          <w:lang w:eastAsia="vi-VN" w:bidi="vi-VN"/>
        </w:rPr>
        <w:t xml:space="preserve"> lại </w:t>
      </w:r>
      <w:r w:rsidR="00263AAB" w:rsidRPr="000727D0">
        <w:rPr>
          <w:b/>
          <w:lang w:val="vi-VN" w:eastAsia="vi-VN" w:bidi="vi-VN"/>
        </w:rPr>
        <w:t>tài sản công</w:t>
      </w:r>
      <w:r w:rsidR="00263AAB" w:rsidRPr="000727D0">
        <w:rPr>
          <w:b/>
          <w:lang w:val="x-none" w:eastAsia="vi-VN" w:bidi="vi-VN"/>
        </w:rPr>
        <w:t xml:space="preserve"> là </w:t>
      </w:r>
      <w:r w:rsidR="00263AAB" w:rsidRPr="000727D0">
        <w:rPr>
          <w:b/>
          <w:lang w:eastAsia="vi-VN" w:bidi="vi-VN"/>
        </w:rPr>
        <w:t>cơ sở nhà, đất</w:t>
      </w:r>
      <w:r w:rsidR="00263AAB" w:rsidRPr="000727D0">
        <w:rPr>
          <w:b/>
          <w:lang w:val="x-none" w:eastAsia="vi-VN" w:bidi="vi-VN"/>
        </w:rPr>
        <w:t xml:space="preserve"> </w:t>
      </w:r>
      <w:r w:rsidR="00263AAB" w:rsidRPr="000727D0">
        <w:rPr>
          <w:b/>
          <w:lang w:val="fi-FI"/>
        </w:rPr>
        <w:t xml:space="preserve">của các cơ quan, tổ chức, đơn vị thuộc phạm vi quản lý của tỉnh Quảng Trị </w:t>
      </w:r>
      <w:r w:rsidR="00263AAB" w:rsidRPr="000727D0">
        <w:rPr>
          <w:b/>
          <w:lang w:val="vi-VN" w:eastAsia="vi-VN" w:bidi="vi-VN"/>
        </w:rPr>
        <w:t>giai đoạn 20</w:t>
      </w:r>
      <w:r w:rsidR="00263AAB" w:rsidRPr="000727D0">
        <w:rPr>
          <w:b/>
          <w:lang w:eastAsia="vi-VN" w:bidi="vi-VN"/>
        </w:rPr>
        <w:t>18 -</w:t>
      </w:r>
      <w:r w:rsidR="00263AAB" w:rsidRPr="000727D0">
        <w:rPr>
          <w:b/>
          <w:lang w:val="vi-VN" w:eastAsia="vi-VN" w:bidi="vi-VN"/>
        </w:rPr>
        <w:t xml:space="preserve"> 2024</w:t>
      </w:r>
    </w:p>
    <w:p w:rsidR="005C0251" w:rsidRPr="000727D0" w:rsidRDefault="0002476A" w:rsidP="00263AAB">
      <w:pPr>
        <w:spacing w:line="346" w:lineRule="exact"/>
        <w:jc w:val="center"/>
        <w:rPr>
          <w:b/>
        </w:rPr>
      </w:pPr>
      <w:r w:rsidRPr="000727D0">
        <w:rPr>
          <w:b/>
          <w:noProof/>
        </w:rPr>
        <mc:AlternateContent>
          <mc:Choice Requires="wps">
            <w:drawing>
              <wp:anchor distT="4294967295" distB="4294967295" distL="114300" distR="114300" simplePos="0" relativeHeight="251658752" behindDoc="0" locked="0" layoutInCell="1" allowOverlap="1" wp14:anchorId="4F4E3DA3" wp14:editId="079F81BE">
                <wp:simplePos x="0" y="0"/>
                <wp:positionH relativeFrom="column">
                  <wp:posOffset>2190115</wp:posOffset>
                </wp:positionH>
                <wp:positionV relativeFrom="paragraph">
                  <wp:posOffset>33654</wp:posOffset>
                </wp:positionV>
                <wp:extent cx="1384300" cy="0"/>
                <wp:effectExtent l="0" t="0" r="635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E1573"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45pt,2.65pt" to="281.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i3ya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DjWlbG2gAAAAcBAAAPAAAAZHJzL2Rvd25yZXYueG1sTI7BTsMwEETvSPyDtUhcKuqQtBWE&#10;OBUCcuNCAXHdxksSEa/T2G0DX8/CBY5PM5p5xXpyvTrQGDrPBi7nCSji2tuOGwMvz9XFFagQkS32&#10;nsnAJwVYl6cnBebWH/mJDpvYKBnhkKOBNsYh1zrULTkMcz8QS/buR4dRcGy0HfEo467XaZKstMOO&#10;5aHFge5aqj82e2cgVK+0q75m9Sx5yxpP6e7+8QGNOT+bbm9ARZriXxl+9EUdSnHa+j3boHoD2WJx&#10;LVUDywyU5MtVKrz9ZV0W+r9/+Q0AAP//AwBQSwECLQAUAAYACAAAACEAtoM4kv4AAADhAQAAEwAA&#10;AAAAAAAAAAAAAAAAAAAAW0NvbnRlbnRfVHlwZXNdLnhtbFBLAQItABQABgAIAAAAIQA4/SH/1gAA&#10;AJQBAAALAAAAAAAAAAAAAAAAAC8BAABfcmVscy8ucmVsc1BLAQItABQABgAIAAAAIQCqf+UWEQIA&#10;ACgEAAAOAAAAAAAAAAAAAAAAAC4CAABkcnMvZTJvRG9jLnhtbFBLAQItABQABgAIAAAAIQDjWlbG&#10;2gAAAAcBAAAPAAAAAAAAAAAAAAAAAGsEAABkcnMvZG93bnJldi54bWxQSwUGAAAAAAQABADzAAAA&#10;cgUAAAAA&#10;"/>
            </w:pict>
          </mc:Fallback>
        </mc:AlternateContent>
      </w:r>
    </w:p>
    <w:p w:rsidR="005241C6" w:rsidRPr="000727D0" w:rsidRDefault="005241C6" w:rsidP="001C6E94">
      <w:pPr>
        <w:spacing w:line="346" w:lineRule="exact"/>
        <w:jc w:val="center"/>
      </w:pPr>
      <w:r w:rsidRPr="000727D0">
        <w:rPr>
          <w:b/>
          <w:bCs/>
        </w:rPr>
        <w:t>HỘI ĐỒNG NHÂN DÂN TỈNH QUẢNG TRỊ</w:t>
      </w:r>
    </w:p>
    <w:p w:rsidR="005241C6" w:rsidRPr="000727D0" w:rsidRDefault="005241C6" w:rsidP="001C6E94">
      <w:pPr>
        <w:spacing w:line="346" w:lineRule="exact"/>
        <w:jc w:val="center"/>
        <w:rPr>
          <w:b/>
          <w:bCs/>
        </w:rPr>
      </w:pPr>
      <w:r w:rsidRPr="000727D0">
        <w:rPr>
          <w:b/>
          <w:bCs/>
        </w:rPr>
        <w:t>KHÓA VIII,</w:t>
      </w:r>
      <w:r w:rsidR="00983677" w:rsidRPr="000727D0">
        <w:rPr>
          <w:b/>
          <w:bCs/>
        </w:rPr>
        <w:t xml:space="preserve"> </w:t>
      </w:r>
      <w:r w:rsidRPr="000727D0">
        <w:rPr>
          <w:b/>
          <w:bCs/>
        </w:rPr>
        <w:t>KỲ HỌP THỨ</w:t>
      </w:r>
      <w:r w:rsidR="00FA1ABC" w:rsidRPr="000727D0">
        <w:rPr>
          <w:b/>
          <w:bCs/>
        </w:rPr>
        <w:t xml:space="preserve"> </w:t>
      </w:r>
      <w:r w:rsidR="00BF540B" w:rsidRPr="000727D0">
        <w:rPr>
          <w:b/>
          <w:bCs/>
        </w:rPr>
        <w:t>30</w:t>
      </w:r>
    </w:p>
    <w:p w:rsidR="00983677" w:rsidRPr="000727D0" w:rsidRDefault="00983677" w:rsidP="001C6E94">
      <w:pPr>
        <w:spacing w:line="346" w:lineRule="exact"/>
        <w:ind w:firstLine="567"/>
        <w:jc w:val="both"/>
        <w:rPr>
          <w:bCs/>
          <w:i/>
        </w:rPr>
      </w:pPr>
    </w:p>
    <w:p w:rsidR="00053AF5" w:rsidRPr="000727D0" w:rsidRDefault="00053AF5" w:rsidP="001C6E94">
      <w:pPr>
        <w:spacing w:before="60" w:line="330" w:lineRule="exact"/>
        <w:ind w:firstLine="567"/>
        <w:jc w:val="both"/>
        <w:rPr>
          <w:bCs/>
          <w:i/>
        </w:rPr>
      </w:pPr>
      <w:r w:rsidRPr="000727D0">
        <w:rPr>
          <w:bCs/>
          <w:i/>
        </w:rPr>
        <w:t xml:space="preserve">Căn cứ Luật Tổ chức Chính phủ ngày 18/02/2025; Luật Tổ chức chính quyền địa phương ngày 19/02/2025; </w:t>
      </w:r>
    </w:p>
    <w:p w:rsidR="00922941" w:rsidRPr="000727D0" w:rsidRDefault="00922941" w:rsidP="001C6E94">
      <w:pPr>
        <w:spacing w:before="60" w:line="330" w:lineRule="exact"/>
        <w:ind w:firstLine="567"/>
        <w:jc w:val="both"/>
        <w:rPr>
          <w:rFonts w:eastAsia="Calibri"/>
          <w:i/>
          <w:lang w:val="pl-PL"/>
        </w:rPr>
      </w:pPr>
      <w:r w:rsidRPr="000727D0">
        <w:rPr>
          <w:rFonts w:eastAsia="Calibri"/>
          <w:i/>
          <w:lang w:val="pl-PL"/>
        </w:rPr>
        <w:t xml:space="preserve">Căn cứ Luật </w:t>
      </w:r>
      <w:r w:rsidR="00983677" w:rsidRPr="000727D0">
        <w:rPr>
          <w:rFonts w:eastAsia="Calibri"/>
          <w:i/>
          <w:lang w:val="pl-PL"/>
        </w:rPr>
        <w:t>H</w:t>
      </w:r>
      <w:r w:rsidR="00AF7188" w:rsidRPr="000727D0">
        <w:rPr>
          <w:rFonts w:eastAsia="Calibri"/>
          <w:i/>
          <w:lang w:val="pl-PL"/>
        </w:rPr>
        <w:t xml:space="preserve">oạt động giám sát của Quốc hội và Hội đồng nhân dân </w:t>
      </w:r>
      <w:r w:rsidRPr="000727D0">
        <w:rPr>
          <w:rFonts w:eastAsia="Calibri"/>
          <w:i/>
          <w:lang w:val="pl-PL"/>
        </w:rPr>
        <w:t>ngày 04/12/2015;</w:t>
      </w:r>
    </w:p>
    <w:p w:rsidR="00263AAB" w:rsidRPr="000727D0" w:rsidRDefault="00922941" w:rsidP="00263AAB">
      <w:pPr>
        <w:shd w:val="clear" w:color="auto" w:fill="FFFFFF"/>
        <w:spacing w:before="60" w:line="330" w:lineRule="exact"/>
        <w:ind w:firstLine="567"/>
        <w:jc w:val="both"/>
        <w:rPr>
          <w:rFonts w:eastAsia="Calibri"/>
          <w:i/>
          <w:lang w:val="pl-PL"/>
        </w:rPr>
      </w:pPr>
      <w:r w:rsidRPr="000727D0">
        <w:rPr>
          <w:rFonts w:eastAsia="Calibri"/>
          <w:i/>
          <w:lang w:val="pl-PL"/>
        </w:rPr>
        <w:t xml:space="preserve">Căn cứ Nghị quyết số </w:t>
      </w:r>
      <w:r w:rsidR="00C144DF" w:rsidRPr="000727D0">
        <w:rPr>
          <w:rFonts w:eastAsia="Calibri"/>
          <w:i/>
          <w:lang w:val="pl-PL"/>
        </w:rPr>
        <w:t>5</w:t>
      </w:r>
      <w:r w:rsidR="00956372" w:rsidRPr="000727D0">
        <w:rPr>
          <w:rFonts w:eastAsia="Calibri"/>
          <w:i/>
          <w:lang w:val="pl-PL"/>
        </w:rPr>
        <w:t>94</w:t>
      </w:r>
      <w:r w:rsidR="00C144DF" w:rsidRPr="000727D0">
        <w:rPr>
          <w:rFonts w:eastAsia="Calibri"/>
          <w:i/>
          <w:lang w:val="pl-PL"/>
        </w:rPr>
        <w:t>/NQ-UBTVQH15</w:t>
      </w:r>
      <w:r w:rsidR="00983677" w:rsidRPr="000727D0">
        <w:rPr>
          <w:rFonts w:eastAsia="Calibri"/>
          <w:i/>
          <w:lang w:val="pl-PL"/>
        </w:rPr>
        <w:t xml:space="preserve"> </w:t>
      </w:r>
      <w:r w:rsidRPr="000727D0">
        <w:rPr>
          <w:rFonts w:eastAsia="Calibri"/>
          <w:i/>
          <w:lang w:val="pl-PL"/>
        </w:rPr>
        <w:t>ngày 12/</w:t>
      </w:r>
      <w:r w:rsidR="00956372" w:rsidRPr="000727D0">
        <w:rPr>
          <w:rFonts w:eastAsia="Calibri"/>
          <w:i/>
          <w:lang w:val="pl-PL"/>
        </w:rPr>
        <w:t>9</w:t>
      </w:r>
      <w:r w:rsidRPr="000727D0">
        <w:rPr>
          <w:rFonts w:eastAsia="Calibri"/>
          <w:i/>
          <w:lang w:val="pl-PL"/>
        </w:rPr>
        <w:t>/20</w:t>
      </w:r>
      <w:r w:rsidR="00956372" w:rsidRPr="000727D0">
        <w:rPr>
          <w:rFonts w:eastAsia="Calibri"/>
          <w:i/>
          <w:lang w:val="pl-PL"/>
        </w:rPr>
        <w:t>2022</w:t>
      </w:r>
      <w:r w:rsidRPr="000727D0">
        <w:rPr>
          <w:rFonts w:eastAsia="Calibri"/>
          <w:i/>
          <w:lang w:val="pl-PL"/>
        </w:rPr>
        <w:t xml:space="preserve"> của Ủy ban thường vụ Quốc </w:t>
      </w:r>
      <w:r w:rsidR="00983677" w:rsidRPr="000727D0">
        <w:rPr>
          <w:rFonts w:eastAsia="Calibri"/>
          <w:i/>
          <w:lang w:val="pl-PL"/>
        </w:rPr>
        <w:t>h</w:t>
      </w:r>
      <w:r w:rsidRPr="000727D0">
        <w:rPr>
          <w:rFonts w:eastAsia="Calibri"/>
          <w:i/>
          <w:lang w:val="pl-PL"/>
        </w:rPr>
        <w:t xml:space="preserve">ội </w:t>
      </w:r>
      <w:bookmarkStart w:id="0" w:name="loai_1_name"/>
      <w:r w:rsidR="00956372" w:rsidRPr="000727D0">
        <w:rPr>
          <w:rFonts w:eastAsia="Calibri"/>
          <w:i/>
          <w:lang w:val="pl-PL"/>
        </w:rPr>
        <w:t xml:space="preserve">hướng dẫn hoạt động giám sát của Hội đồng nhân dân, Thường trực </w:t>
      </w:r>
      <w:r w:rsidR="00983677" w:rsidRPr="000727D0">
        <w:rPr>
          <w:rFonts w:eastAsia="Calibri"/>
          <w:i/>
          <w:lang w:val="pl-PL"/>
        </w:rPr>
        <w:t>Hội đồng nhân dân</w:t>
      </w:r>
      <w:r w:rsidR="00956372" w:rsidRPr="000727D0">
        <w:rPr>
          <w:rFonts w:eastAsia="Calibri"/>
          <w:i/>
          <w:lang w:val="pl-PL"/>
        </w:rPr>
        <w:t xml:space="preserve">, Ban của </w:t>
      </w:r>
      <w:r w:rsidR="00983677" w:rsidRPr="000727D0">
        <w:rPr>
          <w:rFonts w:eastAsia="Calibri"/>
          <w:i/>
          <w:lang w:val="pl-PL"/>
        </w:rPr>
        <w:t>Hội đồng nhân dân</w:t>
      </w:r>
      <w:r w:rsidR="00956372" w:rsidRPr="000727D0">
        <w:rPr>
          <w:rFonts w:eastAsia="Calibri"/>
          <w:i/>
          <w:lang w:val="pl-PL"/>
        </w:rPr>
        <w:t xml:space="preserve">, Tổ đại biểu </w:t>
      </w:r>
      <w:r w:rsidR="00983677" w:rsidRPr="000727D0">
        <w:rPr>
          <w:rFonts w:eastAsia="Calibri"/>
          <w:i/>
          <w:lang w:val="pl-PL"/>
        </w:rPr>
        <w:t>Hội đồng nhân dân</w:t>
      </w:r>
      <w:r w:rsidR="00956372" w:rsidRPr="000727D0">
        <w:rPr>
          <w:rFonts w:eastAsia="Calibri"/>
          <w:i/>
          <w:lang w:val="pl-PL"/>
        </w:rPr>
        <w:t xml:space="preserve"> và đ</w:t>
      </w:r>
      <w:r w:rsidR="00983677" w:rsidRPr="000727D0">
        <w:rPr>
          <w:rFonts w:eastAsia="Calibri"/>
          <w:i/>
          <w:lang w:val="pl-PL"/>
        </w:rPr>
        <w:t>ại</w:t>
      </w:r>
      <w:r w:rsidR="00956372" w:rsidRPr="000727D0">
        <w:rPr>
          <w:rFonts w:eastAsia="Calibri"/>
          <w:i/>
          <w:lang w:val="pl-PL"/>
        </w:rPr>
        <w:t xml:space="preserve"> biểu </w:t>
      </w:r>
      <w:r w:rsidR="00983677" w:rsidRPr="000727D0">
        <w:rPr>
          <w:rFonts w:eastAsia="Calibri"/>
          <w:i/>
          <w:lang w:val="pl-PL"/>
        </w:rPr>
        <w:t>Hội đồng nhân dân;</w:t>
      </w:r>
      <w:bookmarkEnd w:id="0"/>
    </w:p>
    <w:p w:rsidR="00983677" w:rsidRPr="000727D0" w:rsidRDefault="00600F4A" w:rsidP="00263AAB">
      <w:pPr>
        <w:shd w:val="clear" w:color="auto" w:fill="FFFFFF"/>
        <w:spacing w:before="60" w:line="330" w:lineRule="exact"/>
        <w:ind w:firstLine="567"/>
        <w:jc w:val="both"/>
        <w:rPr>
          <w:rFonts w:eastAsia="Calibri"/>
          <w:i/>
          <w:lang w:val="pl-PL"/>
        </w:rPr>
      </w:pPr>
      <w:r w:rsidRPr="000727D0">
        <w:rPr>
          <w:rFonts w:eastAsia="Calibri"/>
          <w:i/>
          <w:lang w:val="pl-PL"/>
        </w:rPr>
        <w:t>Sau khi xem xét Báo cáo số</w:t>
      </w:r>
      <w:r w:rsidR="00263AAB" w:rsidRPr="000727D0">
        <w:rPr>
          <w:rFonts w:eastAsia="Calibri"/>
          <w:i/>
          <w:lang w:val="pl-PL"/>
        </w:rPr>
        <w:t xml:space="preserve">        </w:t>
      </w:r>
      <w:r w:rsidRPr="000727D0">
        <w:rPr>
          <w:rFonts w:eastAsia="Calibri"/>
          <w:i/>
          <w:lang w:val="pl-PL"/>
        </w:rPr>
        <w:t xml:space="preserve">/BC-HĐND ngày </w:t>
      </w:r>
      <w:r w:rsidR="00263AAB" w:rsidRPr="000727D0">
        <w:rPr>
          <w:rFonts w:eastAsia="Calibri"/>
          <w:i/>
          <w:lang w:val="pl-PL"/>
        </w:rPr>
        <w:t xml:space="preserve">   </w:t>
      </w:r>
      <w:r w:rsidR="00950611" w:rsidRPr="000727D0">
        <w:rPr>
          <w:rFonts w:eastAsia="Calibri"/>
          <w:i/>
          <w:lang w:val="pl-PL"/>
        </w:rPr>
        <w:t>/</w:t>
      </w:r>
      <w:r w:rsidR="00EC5E97" w:rsidRPr="000727D0">
        <w:rPr>
          <w:rFonts w:eastAsia="Calibri"/>
          <w:i/>
          <w:lang w:val="pl-PL"/>
        </w:rPr>
        <w:t>3/2025</w:t>
      </w:r>
      <w:r w:rsidRPr="000727D0">
        <w:rPr>
          <w:rFonts w:eastAsia="Calibri"/>
          <w:i/>
          <w:lang w:val="pl-PL"/>
        </w:rPr>
        <w:t xml:space="preserve"> Thường trực Hội đồng nhân dân tỉnh về </w:t>
      </w:r>
      <w:r w:rsidR="00446D4D" w:rsidRPr="000727D0">
        <w:rPr>
          <w:rFonts w:eastAsia="Calibri"/>
          <w:i/>
          <w:lang w:val="pl-PL"/>
        </w:rPr>
        <w:t xml:space="preserve">giám sát </w:t>
      </w:r>
      <w:r w:rsidR="00CB58BA" w:rsidRPr="000727D0">
        <w:rPr>
          <w:rFonts w:eastAsia="Calibri"/>
          <w:i/>
          <w:lang w:val="pl-PL"/>
        </w:rPr>
        <w:t xml:space="preserve">việc </w:t>
      </w:r>
      <w:r w:rsidR="00263AAB" w:rsidRPr="000727D0">
        <w:rPr>
          <w:i/>
          <w:lang w:eastAsia="x-none"/>
        </w:rPr>
        <w:t xml:space="preserve">thực hiện chính sách, pháp luật về </w:t>
      </w:r>
      <w:r w:rsidR="00263AAB" w:rsidRPr="000727D0">
        <w:rPr>
          <w:i/>
          <w:lang w:val="vi-VN" w:eastAsia="vi-VN" w:bidi="vi-VN"/>
        </w:rPr>
        <w:t>quản lý</w:t>
      </w:r>
      <w:r w:rsidR="00263AAB" w:rsidRPr="000727D0">
        <w:rPr>
          <w:i/>
          <w:lang w:eastAsia="vi-VN" w:bidi="vi-VN"/>
        </w:rPr>
        <w:t>, sử dụng</w:t>
      </w:r>
      <w:r w:rsidR="00263AAB" w:rsidRPr="000727D0">
        <w:rPr>
          <w:i/>
          <w:lang w:val="vi-VN" w:eastAsia="vi-VN" w:bidi="vi-VN"/>
        </w:rPr>
        <w:t xml:space="preserve">, </w:t>
      </w:r>
      <w:r w:rsidR="00263AAB" w:rsidRPr="000727D0">
        <w:rPr>
          <w:i/>
          <w:lang w:val="x-none" w:eastAsia="vi-VN" w:bidi="vi-VN"/>
        </w:rPr>
        <w:t>s</w:t>
      </w:r>
      <w:r w:rsidR="00263AAB" w:rsidRPr="000727D0">
        <w:rPr>
          <w:i/>
          <w:lang w:eastAsia="vi-VN" w:bidi="vi-VN"/>
        </w:rPr>
        <w:t>ắp</w:t>
      </w:r>
      <w:r w:rsidR="00263AAB" w:rsidRPr="000727D0">
        <w:rPr>
          <w:i/>
          <w:lang w:val="x-none" w:eastAsia="vi-VN" w:bidi="vi-VN"/>
        </w:rPr>
        <w:t xml:space="preserve"> xếp</w:t>
      </w:r>
      <w:r w:rsidR="00263AAB" w:rsidRPr="000727D0">
        <w:rPr>
          <w:i/>
          <w:lang w:eastAsia="vi-VN" w:bidi="vi-VN"/>
        </w:rPr>
        <w:t xml:space="preserve"> lại </w:t>
      </w:r>
      <w:r w:rsidR="00263AAB" w:rsidRPr="000727D0">
        <w:rPr>
          <w:i/>
          <w:lang w:val="vi-VN" w:eastAsia="vi-VN" w:bidi="vi-VN"/>
        </w:rPr>
        <w:t>tài sản công</w:t>
      </w:r>
      <w:r w:rsidR="00263AAB" w:rsidRPr="000727D0">
        <w:rPr>
          <w:i/>
          <w:lang w:val="x-none" w:eastAsia="vi-VN" w:bidi="vi-VN"/>
        </w:rPr>
        <w:t xml:space="preserve"> là </w:t>
      </w:r>
      <w:r w:rsidR="00263AAB" w:rsidRPr="000727D0">
        <w:rPr>
          <w:i/>
          <w:lang w:eastAsia="vi-VN" w:bidi="vi-VN"/>
        </w:rPr>
        <w:t>cơ sở nhà, đất</w:t>
      </w:r>
      <w:r w:rsidR="00263AAB" w:rsidRPr="000727D0">
        <w:rPr>
          <w:i/>
          <w:lang w:val="x-none" w:eastAsia="vi-VN" w:bidi="vi-VN"/>
        </w:rPr>
        <w:t xml:space="preserve"> </w:t>
      </w:r>
      <w:r w:rsidR="00263AAB" w:rsidRPr="000727D0">
        <w:rPr>
          <w:i/>
          <w:lang w:val="fi-FI"/>
        </w:rPr>
        <w:t xml:space="preserve">của các cơ quan, tổ chức, đơn vị thuộc phạm vi quản lý của tỉnh Quảng Trị </w:t>
      </w:r>
      <w:r w:rsidR="00263AAB" w:rsidRPr="000727D0">
        <w:rPr>
          <w:i/>
          <w:lang w:val="vi-VN" w:eastAsia="vi-VN" w:bidi="vi-VN"/>
        </w:rPr>
        <w:t>giai đoạn 20</w:t>
      </w:r>
      <w:r w:rsidR="00263AAB" w:rsidRPr="000727D0">
        <w:rPr>
          <w:i/>
          <w:lang w:eastAsia="vi-VN" w:bidi="vi-VN"/>
        </w:rPr>
        <w:t xml:space="preserve">18 </w:t>
      </w:r>
      <w:r w:rsidR="00BF540B" w:rsidRPr="000727D0">
        <w:rPr>
          <w:i/>
          <w:lang w:eastAsia="vi-VN" w:bidi="vi-VN"/>
        </w:rPr>
        <w:t>-</w:t>
      </w:r>
      <w:r w:rsidR="00263AAB" w:rsidRPr="000727D0">
        <w:rPr>
          <w:i/>
          <w:lang w:val="vi-VN" w:eastAsia="vi-VN" w:bidi="vi-VN"/>
        </w:rPr>
        <w:t xml:space="preserve"> 2024</w:t>
      </w:r>
      <w:r w:rsidR="00263AAB" w:rsidRPr="000727D0">
        <w:rPr>
          <w:rFonts w:eastAsia="Calibri"/>
          <w:i/>
          <w:lang w:val="pl-PL"/>
        </w:rPr>
        <w:t xml:space="preserve"> </w:t>
      </w:r>
      <w:r w:rsidRPr="000727D0">
        <w:rPr>
          <w:rFonts w:eastAsia="Calibri"/>
          <w:i/>
          <w:lang w:val="pl-PL"/>
        </w:rPr>
        <w:t xml:space="preserve">và </w:t>
      </w:r>
      <w:r w:rsidR="00983677" w:rsidRPr="000727D0">
        <w:rPr>
          <w:rFonts w:eastAsia="Calibri"/>
          <w:i/>
          <w:lang w:val="pl-PL"/>
        </w:rPr>
        <w:t>ý kiến thảo luận của đại biểu Hội đồng nhân dân tỉnh tại kỳ họp.</w:t>
      </w:r>
    </w:p>
    <w:p w:rsidR="00983677" w:rsidRPr="000727D0" w:rsidRDefault="00983677" w:rsidP="001C6E94">
      <w:pPr>
        <w:spacing w:line="240" w:lineRule="exact"/>
        <w:ind w:firstLine="425"/>
        <w:jc w:val="both"/>
        <w:rPr>
          <w:rFonts w:eastAsia="Calibri"/>
          <w:i/>
          <w:lang w:val="pl-PL"/>
        </w:rPr>
      </w:pPr>
    </w:p>
    <w:p w:rsidR="00600F4A" w:rsidRPr="000727D0" w:rsidRDefault="00600F4A" w:rsidP="001C6E94">
      <w:pPr>
        <w:spacing w:before="60" w:line="346" w:lineRule="exact"/>
        <w:jc w:val="center"/>
        <w:rPr>
          <w:b/>
        </w:rPr>
      </w:pPr>
      <w:r w:rsidRPr="000727D0">
        <w:rPr>
          <w:b/>
        </w:rPr>
        <w:t>QUYẾT NGHỊ:</w:t>
      </w:r>
    </w:p>
    <w:p w:rsidR="00983677" w:rsidRPr="000727D0" w:rsidRDefault="00983677" w:rsidP="001C6E94">
      <w:pPr>
        <w:spacing w:line="240" w:lineRule="exact"/>
        <w:jc w:val="center"/>
        <w:rPr>
          <w:b/>
        </w:rPr>
      </w:pPr>
    </w:p>
    <w:p w:rsidR="0012155A" w:rsidRPr="000727D0" w:rsidRDefault="00600F4A" w:rsidP="001C6E94">
      <w:pPr>
        <w:pStyle w:val="NormalWeb"/>
        <w:spacing w:before="60" w:beforeAutospacing="0" w:after="0" w:afterAutospacing="0" w:line="330" w:lineRule="exact"/>
        <w:ind w:firstLine="567"/>
        <w:jc w:val="both"/>
        <w:rPr>
          <w:sz w:val="28"/>
          <w:szCs w:val="28"/>
        </w:rPr>
      </w:pPr>
      <w:r w:rsidRPr="000727D0">
        <w:rPr>
          <w:b/>
          <w:sz w:val="28"/>
          <w:szCs w:val="28"/>
        </w:rPr>
        <w:t>Điều 1.</w:t>
      </w:r>
      <w:r w:rsidRPr="000727D0">
        <w:rPr>
          <w:sz w:val="28"/>
          <w:szCs w:val="28"/>
        </w:rPr>
        <w:t xml:space="preserve"> Tán thành Báo cáo của Thường trực Hội đồng nhân dân tỉnh về giám sát </w:t>
      </w:r>
      <w:r w:rsidR="00CB58BA" w:rsidRPr="000727D0">
        <w:rPr>
          <w:sz w:val="28"/>
          <w:szCs w:val="28"/>
        </w:rPr>
        <w:t xml:space="preserve">việc </w:t>
      </w:r>
      <w:r w:rsidR="00263AAB" w:rsidRPr="000727D0">
        <w:rPr>
          <w:sz w:val="28"/>
          <w:szCs w:val="28"/>
          <w:lang w:eastAsia="x-none"/>
        </w:rPr>
        <w:t xml:space="preserve">thực hiện chính sách, pháp luật về </w:t>
      </w:r>
      <w:r w:rsidR="00263AAB" w:rsidRPr="000727D0">
        <w:rPr>
          <w:sz w:val="28"/>
          <w:szCs w:val="28"/>
          <w:lang w:val="vi-VN" w:eastAsia="vi-VN" w:bidi="vi-VN"/>
        </w:rPr>
        <w:t>quản lý</w:t>
      </w:r>
      <w:r w:rsidR="00263AAB" w:rsidRPr="000727D0">
        <w:rPr>
          <w:sz w:val="28"/>
          <w:szCs w:val="28"/>
          <w:lang w:eastAsia="vi-VN" w:bidi="vi-VN"/>
        </w:rPr>
        <w:t>, sử dụng</w:t>
      </w:r>
      <w:r w:rsidR="00263AAB" w:rsidRPr="000727D0">
        <w:rPr>
          <w:sz w:val="28"/>
          <w:szCs w:val="28"/>
          <w:lang w:val="vi-VN" w:eastAsia="vi-VN" w:bidi="vi-VN"/>
        </w:rPr>
        <w:t xml:space="preserve">, </w:t>
      </w:r>
      <w:r w:rsidR="00263AAB" w:rsidRPr="000727D0">
        <w:rPr>
          <w:sz w:val="28"/>
          <w:szCs w:val="28"/>
          <w:lang w:val="x-none" w:eastAsia="vi-VN" w:bidi="vi-VN"/>
        </w:rPr>
        <w:t>s</w:t>
      </w:r>
      <w:r w:rsidR="00263AAB" w:rsidRPr="000727D0">
        <w:rPr>
          <w:sz w:val="28"/>
          <w:szCs w:val="28"/>
          <w:lang w:eastAsia="vi-VN" w:bidi="vi-VN"/>
        </w:rPr>
        <w:t>ắp</w:t>
      </w:r>
      <w:r w:rsidR="00263AAB" w:rsidRPr="000727D0">
        <w:rPr>
          <w:sz w:val="28"/>
          <w:szCs w:val="28"/>
          <w:lang w:val="x-none" w:eastAsia="vi-VN" w:bidi="vi-VN"/>
        </w:rPr>
        <w:t xml:space="preserve"> xếp</w:t>
      </w:r>
      <w:r w:rsidR="00263AAB" w:rsidRPr="000727D0">
        <w:rPr>
          <w:sz w:val="28"/>
          <w:szCs w:val="28"/>
          <w:lang w:eastAsia="vi-VN" w:bidi="vi-VN"/>
        </w:rPr>
        <w:t xml:space="preserve"> lại </w:t>
      </w:r>
      <w:r w:rsidR="00263AAB" w:rsidRPr="000727D0">
        <w:rPr>
          <w:sz w:val="28"/>
          <w:szCs w:val="28"/>
          <w:lang w:val="vi-VN" w:eastAsia="vi-VN" w:bidi="vi-VN"/>
        </w:rPr>
        <w:t>tài sản công</w:t>
      </w:r>
      <w:r w:rsidR="00263AAB" w:rsidRPr="000727D0">
        <w:rPr>
          <w:sz w:val="28"/>
          <w:szCs w:val="28"/>
          <w:lang w:val="x-none" w:eastAsia="vi-VN" w:bidi="vi-VN"/>
        </w:rPr>
        <w:t xml:space="preserve"> là </w:t>
      </w:r>
      <w:r w:rsidR="00263AAB" w:rsidRPr="000727D0">
        <w:rPr>
          <w:sz w:val="28"/>
          <w:szCs w:val="28"/>
          <w:lang w:eastAsia="vi-VN" w:bidi="vi-VN"/>
        </w:rPr>
        <w:t>cơ sở nhà, đất</w:t>
      </w:r>
      <w:r w:rsidR="00263AAB" w:rsidRPr="000727D0">
        <w:rPr>
          <w:sz w:val="28"/>
          <w:szCs w:val="28"/>
          <w:lang w:val="x-none" w:eastAsia="vi-VN" w:bidi="vi-VN"/>
        </w:rPr>
        <w:t xml:space="preserve"> </w:t>
      </w:r>
      <w:r w:rsidR="00263AAB" w:rsidRPr="000727D0">
        <w:rPr>
          <w:sz w:val="28"/>
          <w:szCs w:val="28"/>
          <w:lang w:val="fi-FI"/>
        </w:rPr>
        <w:t xml:space="preserve">của các cơ quan, tổ chức, đơn vị thuộc phạm vi quản lý của tỉnh Quảng Trị </w:t>
      </w:r>
      <w:r w:rsidR="00263AAB" w:rsidRPr="000727D0">
        <w:rPr>
          <w:sz w:val="28"/>
          <w:szCs w:val="28"/>
          <w:lang w:val="vi-VN" w:eastAsia="vi-VN" w:bidi="vi-VN"/>
        </w:rPr>
        <w:t>giai đoạn 20</w:t>
      </w:r>
      <w:r w:rsidR="00263AAB" w:rsidRPr="000727D0">
        <w:rPr>
          <w:sz w:val="28"/>
          <w:szCs w:val="28"/>
          <w:lang w:eastAsia="vi-VN" w:bidi="vi-VN"/>
        </w:rPr>
        <w:t xml:space="preserve">18 </w:t>
      </w:r>
      <w:r w:rsidR="00A14478" w:rsidRPr="000727D0">
        <w:rPr>
          <w:lang w:eastAsia="vi-VN" w:bidi="vi-VN"/>
        </w:rPr>
        <w:t>-</w:t>
      </w:r>
      <w:r w:rsidR="00263AAB" w:rsidRPr="000727D0">
        <w:rPr>
          <w:sz w:val="28"/>
          <w:szCs w:val="28"/>
          <w:lang w:val="vi-VN" w:eastAsia="vi-VN" w:bidi="vi-VN"/>
        </w:rPr>
        <w:t xml:space="preserve"> 2024</w:t>
      </w:r>
      <w:r w:rsidRPr="000727D0">
        <w:rPr>
          <w:sz w:val="28"/>
          <w:szCs w:val="28"/>
        </w:rPr>
        <w:t>.</w:t>
      </w:r>
      <w:r w:rsidR="00983677" w:rsidRPr="000727D0">
        <w:rPr>
          <w:sz w:val="28"/>
          <w:szCs w:val="28"/>
        </w:rPr>
        <w:t xml:space="preserve"> </w:t>
      </w:r>
    </w:p>
    <w:p w:rsidR="0028105D" w:rsidRDefault="003B0E15" w:rsidP="0028105D">
      <w:pPr>
        <w:spacing w:before="60" w:line="330" w:lineRule="exact"/>
        <w:ind w:firstLine="567"/>
        <w:jc w:val="both"/>
      </w:pPr>
      <w:r w:rsidRPr="000727D0">
        <w:rPr>
          <w:b/>
        </w:rPr>
        <w:t>Điều 2.</w:t>
      </w:r>
      <w:r w:rsidRPr="000727D0">
        <w:t xml:space="preserve"> Để </w:t>
      </w:r>
      <w:r w:rsidR="00263AAB" w:rsidRPr="000727D0">
        <w:t xml:space="preserve">triển khai, thực hiện </w:t>
      </w:r>
      <w:r w:rsidRPr="000727D0">
        <w:t xml:space="preserve">có hiệu quả, đúng quy định của </w:t>
      </w:r>
      <w:r w:rsidR="00263AAB" w:rsidRPr="000727D0">
        <w:t xml:space="preserve">của việc quản lý, sử dụng, sắp xếp lại tài sản công là cơ sở nhà, đất của các cơ quan, tổ chức, đơn vị thuộc phạm vi quản lý của tỉnh Quảng Trị trong thời gian tới theo quy định </w:t>
      </w:r>
      <w:r w:rsidR="00CB58BA" w:rsidRPr="000727D0">
        <w:t xml:space="preserve">Luật Quản lý sử dụng tài sản công năm 2017, Nghị định số 151/2017/NĐ-CP ngày 26/12/2017, Nghị định số 114/2024/NĐ-CP ngày 15/9/2024 của Chính phủ; Luật </w:t>
      </w:r>
      <w:r w:rsidR="00950611" w:rsidRPr="000727D0">
        <w:t>Đ</w:t>
      </w:r>
      <w:r w:rsidR="00CB58BA" w:rsidRPr="000727D0">
        <w:t xml:space="preserve">ất đai </w:t>
      </w:r>
      <w:r w:rsidR="006B48B1" w:rsidRPr="000727D0">
        <w:t>ngày 18/01/</w:t>
      </w:r>
      <w:r w:rsidR="00CB58BA" w:rsidRPr="000727D0">
        <w:t xml:space="preserve">2024, Nghị định số 103/2024/NĐ-CP ngày 30/7/2024; </w:t>
      </w:r>
      <w:r w:rsidR="00263AAB" w:rsidRPr="000727D0">
        <w:rPr>
          <w:iCs/>
        </w:rPr>
        <w:t xml:space="preserve">Luật Xây dựng ngày 18/6/2014; Luật sửa </w:t>
      </w:r>
      <w:r w:rsidR="00012C6B" w:rsidRPr="000727D0">
        <w:rPr>
          <w:iCs/>
        </w:rPr>
        <w:t>đổi,</w:t>
      </w:r>
      <w:r w:rsidR="00E42F33" w:rsidRPr="000727D0">
        <w:rPr>
          <w:iCs/>
        </w:rPr>
        <w:t xml:space="preserve"> </w:t>
      </w:r>
      <w:r w:rsidR="00263AAB" w:rsidRPr="000727D0">
        <w:rPr>
          <w:iCs/>
        </w:rPr>
        <w:t>bổ</w:t>
      </w:r>
      <w:r w:rsidR="00E42F33" w:rsidRPr="000727D0">
        <w:rPr>
          <w:iCs/>
        </w:rPr>
        <w:t xml:space="preserve"> </w:t>
      </w:r>
      <w:r w:rsidR="00263AAB" w:rsidRPr="000727D0">
        <w:rPr>
          <w:iCs/>
        </w:rPr>
        <w:t>sung một số điều của Luật Xây dựng số 62/2020/QH14 ngày 17/6/2020</w:t>
      </w:r>
      <w:r w:rsidR="00CB58BA" w:rsidRPr="000727D0">
        <w:rPr>
          <w:iCs/>
        </w:rPr>
        <w:t xml:space="preserve">, </w:t>
      </w:r>
      <w:r w:rsidR="00263AAB" w:rsidRPr="000727D0">
        <w:rPr>
          <w:iCs/>
        </w:rPr>
        <w:t xml:space="preserve">Nghị </w:t>
      </w:r>
      <w:r w:rsidR="00263AAB" w:rsidRPr="000727D0">
        <w:rPr>
          <w:iCs/>
        </w:rPr>
        <w:lastRenderedPageBreak/>
        <w:t>định số 06/2021/NĐ-CP ngày 26/01/2021</w:t>
      </w:r>
      <w:r w:rsidR="00263AAB" w:rsidRPr="000727D0">
        <w:t xml:space="preserve"> của Chính phủ và các văn bản hướng dẫn hiện hành có liên quan </w:t>
      </w:r>
      <w:r w:rsidRPr="000727D0">
        <w:t>góp phần thúc đẩy phát triển kinh tế - xã hội của tỉnh, Hội đồng nhân dân tỉnh yêu cầu Ủy ban nhân dân tỉnh thực hiện các giải pháp</w:t>
      </w:r>
      <w:r w:rsidR="00A14478" w:rsidRPr="000727D0">
        <w:t xml:space="preserve"> sau:</w:t>
      </w:r>
    </w:p>
    <w:p w:rsidR="0028105D" w:rsidRDefault="0028105D" w:rsidP="0028105D">
      <w:pPr>
        <w:spacing w:before="60" w:line="330" w:lineRule="exact"/>
        <w:ind w:firstLine="567"/>
        <w:jc w:val="both"/>
      </w:pPr>
      <w:r>
        <w:t>1.</w:t>
      </w:r>
      <w:r>
        <w:t xml:space="preserve"> Tiếp tục làm việc với các cơ quan trung ương để đề xuất sớm bàn giao về địa phương các cơ sở nhà, đất không sử dụng hoặc không còn nhu cầu sử dụng đang bỏ không, lãng phí của các cơ quan thuộc ngành dọc của Trung ương đóng trên địa bàn tỉnh; kể cả trụ sở dôi dư của các đơn vị mới sắp xếp lại như Cục Hải Quan, Bảo Hiểm xã hội, Ngân hàng Nhà nước, Kho bạc Nhà nước, Cục Thuế…</w:t>
      </w:r>
    </w:p>
    <w:p w:rsidR="0028105D" w:rsidRDefault="0028105D" w:rsidP="0028105D">
      <w:pPr>
        <w:spacing w:before="60" w:line="330" w:lineRule="exact"/>
        <w:ind w:firstLine="567"/>
        <w:jc w:val="both"/>
      </w:pPr>
      <w:r>
        <w:t xml:space="preserve">2. </w:t>
      </w:r>
      <w:r>
        <w:t>Chỉ đạo cơ quan chuyên môn cấp tỉnh, Ủy ban nhân dân cấp huyện, cấp xã tiếp tục rà soát, đánh giá tổng thể hiện trạng sử dụng các cơ sở nhà, đất và phương án sử dụng các cơ sở nhà, đất của các tổ chức, cơ quan, đơn vị do cấp tỉnh, cấp huyện, cấp xã quản lý, sử dụng theo quy định của</w:t>
      </w:r>
      <w:r>
        <w:rPr>
          <w:b/>
        </w:rPr>
        <w:t xml:space="preserve"> </w:t>
      </w:r>
      <w:r>
        <w:rPr>
          <w:lang w:val="nl-NL"/>
        </w:rPr>
        <w:t xml:space="preserve">Luật Quản lý sử dụng tài sản công số 15/2017/QH14 ngày 21/6/2017, </w:t>
      </w:r>
      <w:r>
        <w:t xml:space="preserve">Nghị định số 151/2017/NĐ-CP ngày 26/12/2017, </w:t>
      </w:r>
      <w:r>
        <w:rPr>
          <w:lang w:val="nl-NL"/>
        </w:rPr>
        <w:t xml:space="preserve">Nghị định số 114/2024/NĐ-CP ngày 15/9/2024 </w:t>
      </w:r>
      <w:r>
        <w:t xml:space="preserve">của Chính phủ và </w:t>
      </w:r>
      <w:r>
        <w:rPr>
          <w:bCs/>
          <w:iCs/>
          <w:spacing w:val="-2"/>
          <w:lang w:val="af-ZA"/>
        </w:rPr>
        <w:t xml:space="preserve">Luật Đất đai </w:t>
      </w:r>
      <w:r>
        <w:t>ngày 18/01/2024</w:t>
      </w:r>
      <w:r>
        <w:rPr>
          <w:lang w:val="nl-NL"/>
        </w:rPr>
        <w:t>, Nghị định số 103/2024/NĐ-CP ngày 30/7/2024</w:t>
      </w:r>
      <w:r>
        <w:t xml:space="preserve"> của Chính phủ và các văn bản hướng dẫn hiện hành có liên quan</w:t>
      </w:r>
      <w:r>
        <w:rPr>
          <w:b/>
        </w:rPr>
        <w:t xml:space="preserve"> </w:t>
      </w:r>
      <w:r>
        <w:t>khác. Thực hiện nghiêm túc C</w:t>
      </w:r>
      <w:r>
        <w:rPr>
          <w:lang w:val="nl-NL"/>
        </w:rPr>
        <w:t xml:space="preserve">hỉ thị số 40/CT-TTg ngày 24/10/2024 của Thủ tướng Chính phủ về tăng cường công tác quản lý tài sản công tại các tổ chức hội trên địa bàn tỉnh. Sắp xếp lại tài sản công là cơ sở nhà đất của các cơ quan, đơn vị, địa phương sáp nhập hiện nay theo </w:t>
      </w:r>
      <w:r>
        <w:rPr>
          <w:shd w:val="clear" w:color="auto" w:fill="FFFFFF"/>
        </w:rPr>
        <w:t xml:space="preserve">Nghị quyết số 18-NQ/TW trên địa bàn tỉnh </w:t>
      </w:r>
      <w:r>
        <w:rPr>
          <w:lang w:val="nl-NL"/>
        </w:rPr>
        <w:t xml:space="preserve">như trụ sở các Sở: Tài chính, Tài nguyên và Môi trường, Lao động, Thương binh và Xã hội, Thông tin và Truyền thông, Đảng ủy Khối cơ quan và Doanh nghiệp...; có kế hoạch đảm bảo nơi làm việc cho các sở thành lập mới; sắp trụ sở cho các đơn vị chưa có trụ sở như Sở Văn hóa, Thể thao và Du lịch, Ban quản lý dự án và Đầu tư xây dựng tỉnh... Dừng chủ trương cải tạo, nâng cấp, xây dựng mới các trụ sở làm việc cấp tỉnh, huyện, xã. Chỉ đạo kiểm tra, sử dụng đất của các doanh nghiệp nhà nước trên địa bàn như các điểm Bưu điện xã, dành quỹ đất xây dựng các thiết chế nhà văn hóa cơ sở. </w:t>
      </w:r>
    </w:p>
    <w:p w:rsidR="0028105D" w:rsidRDefault="0028105D" w:rsidP="0028105D">
      <w:pPr>
        <w:spacing w:before="60" w:line="330" w:lineRule="exact"/>
        <w:ind w:firstLine="567"/>
        <w:jc w:val="both"/>
      </w:pPr>
      <w:r>
        <w:t xml:space="preserve">3. </w:t>
      </w:r>
      <w:r>
        <w:rPr>
          <w:rFonts w:eastAsia="Aptos"/>
          <w:kern w:val="2"/>
        </w:rPr>
        <w:t xml:space="preserve">Chỉ đạo </w:t>
      </w:r>
      <w:r>
        <w:rPr>
          <w:rFonts w:eastAsia="Calibri"/>
          <w:bCs/>
          <w:lang w:val="nl-NL"/>
        </w:rPr>
        <w:t xml:space="preserve">rà soát, điều chỉnh quy hoạch, kế hoạch sử dụng sử dụng đất, quy hoạch chi tiết xây dựng để thực hiện kết quả phê duyệt phương án sắp xếp, xử lý cơ sở nhà, đất của tỉnh đảm bảo đồng bộ với quy hoạch tỉnh, quy hoạch vùng huyện, quy hoạch đô thị, quy hoạch khu chức năng đặc thù và quy hoạch nông thôn. </w:t>
      </w:r>
      <w:r>
        <w:rPr>
          <w:spacing w:val="-4"/>
        </w:rPr>
        <w:t>Khẩn trương điều chỉnh kế hoạch, quy hoạch sử dụng đất để thực hiện bán đấu giá 70 cơ sở nhà đất dôi dư theo quy định đã được</w:t>
      </w:r>
      <w:r>
        <w:t xml:space="preserve"> Ban Thường vụ Tỉnh ủy đồng ý chủ trương tại Thông báo số 613-TB/TU ngày 29/11/2023; </w:t>
      </w:r>
      <w:r>
        <w:rPr>
          <w:spacing w:val="-4"/>
        </w:rPr>
        <w:t xml:space="preserve">Ủy ban nhân dân tỉnh phê duyệt phương án sắp xếp lại, xử lý các cơ sở nhà, đất theo hình thức bán tài sản trên đất, chuyển nhượng quyền sử dụng đất tại Quyết định số 2822/QĐ-UBND ngày 21/11/2024. </w:t>
      </w:r>
      <w:r>
        <w:rPr>
          <w:rFonts w:eastAsia="Aptos"/>
          <w:kern w:val="2"/>
        </w:rPr>
        <w:t xml:space="preserve">Tiếp tục chỉ đạo rà soát, xử lý theo thẩm quyền các cơ sở nhà, đất của các cơ quan, tổ chức, đơn vị hành chính, đơn vị sự nghiệp công lập thuộc phạm vi tỉnh quản lý không có nhu cầu sử dụng, đang bỏ không (Trong đó, có 29 cơ sở nhà, đất của các cơ quan, tổ chức, đơn vị hành chính và 62 cơ sở nhà, đất tại các </w:t>
      </w:r>
      <w:r>
        <w:rPr>
          <w:rFonts w:eastAsia="Aptos"/>
          <w:kern w:val="2"/>
        </w:rPr>
        <w:lastRenderedPageBreak/>
        <w:t>đơn vị sự nghiệp công lập nêu tại Báo cáo số 58/BC-HĐND ngày 05/3/2025 của Đoàn giám sát Thường trực Hội đồng nhân dân tỉnh).</w:t>
      </w:r>
      <w:r>
        <w:rPr>
          <w:spacing w:val="-4"/>
        </w:rPr>
        <w:t xml:space="preserve"> </w:t>
      </w:r>
    </w:p>
    <w:p w:rsidR="0028105D" w:rsidRDefault="0028105D" w:rsidP="0028105D">
      <w:pPr>
        <w:spacing w:before="60" w:line="330" w:lineRule="exact"/>
        <w:ind w:firstLine="567"/>
        <w:jc w:val="both"/>
      </w:pPr>
      <w:r>
        <w:t xml:space="preserve">4. </w:t>
      </w:r>
      <w:r>
        <w:rPr>
          <w:rFonts w:eastAsia="Calibri"/>
          <w:bCs/>
          <w:lang w:val="nl-NL"/>
        </w:rPr>
        <w:t>Khẩn trương h</w:t>
      </w:r>
      <w:r>
        <w:rPr>
          <w:shd w:val="clear" w:color="auto" w:fill="FFFFFF"/>
        </w:rPr>
        <w:t xml:space="preserve">oàn chỉnh việc cấp, đổi Giấy chứng nhận quyền sử dụng đất gắn với cơ sở sở hoạt động quản lý và cung cấp dịch vụ công </w:t>
      </w:r>
      <w:r>
        <w:rPr>
          <w:lang w:val="pl-PL"/>
        </w:rPr>
        <w:t>giao quyền quản lý, quyền sử dụng và các hình thức trao quyền khác cho cơ quan, tổ chức, đơn vị theo quy định của Luật Quản lý, sử dụng tài sản công và pháp luật khác có liên quan.</w:t>
      </w:r>
    </w:p>
    <w:p w:rsidR="0028105D" w:rsidRDefault="0028105D" w:rsidP="0028105D">
      <w:pPr>
        <w:spacing w:before="60" w:line="330" w:lineRule="exact"/>
        <w:ind w:firstLine="567"/>
        <w:jc w:val="both"/>
      </w:pPr>
      <w:r>
        <w:t xml:space="preserve">5. </w:t>
      </w:r>
      <w:r>
        <w:rPr>
          <w:lang w:val="pl-PL"/>
        </w:rPr>
        <w:t>Chấm dứt các hoạt động</w:t>
      </w:r>
      <w:r>
        <w:t xml:space="preserve"> kinh doanh, cho thuê, liên doanh, liên kết các tài sản công </w:t>
      </w:r>
      <w:r>
        <w:rPr>
          <w:lang w:eastAsia="vi-VN" w:bidi="vi-VN"/>
        </w:rPr>
        <w:t>là cơ sở nhà, đất chưa tuân thủ quy định của pháp luật. X</w:t>
      </w:r>
      <w:r>
        <w:rPr>
          <w:bCs/>
          <w:iCs/>
          <w:lang w:val="af-ZA"/>
        </w:rPr>
        <w:t xml:space="preserve">ây dựng phương án liên doanh, liên kết đúng </w:t>
      </w:r>
      <w:r>
        <w:rPr>
          <w:bCs/>
          <w:iCs/>
          <w:spacing w:val="-2"/>
          <w:lang w:val="af-ZA"/>
        </w:rPr>
        <w:t xml:space="preserve">quy định của </w:t>
      </w:r>
      <w:r>
        <w:rPr>
          <w:lang w:val="nl-NL"/>
        </w:rPr>
        <w:t xml:space="preserve">Luật Quản lý sử dụng tài sản công ngày 21/6/2017, </w:t>
      </w:r>
      <w:r>
        <w:t xml:space="preserve">Nghị định số 151/2017/NĐ-CP ngày 26/12/2017, </w:t>
      </w:r>
      <w:r>
        <w:rPr>
          <w:lang w:val="nl-NL"/>
        </w:rPr>
        <w:t xml:space="preserve">Nghị định số 114/2024/NĐ-CP ngày 15/9/2024 </w:t>
      </w:r>
      <w:r>
        <w:t xml:space="preserve">của Chính phủ và </w:t>
      </w:r>
      <w:r>
        <w:rPr>
          <w:bCs/>
          <w:iCs/>
          <w:spacing w:val="-2"/>
          <w:lang w:val="af-ZA"/>
        </w:rPr>
        <w:t>khoản 3</w:t>
      </w:r>
      <w:r>
        <w:rPr>
          <w:rStyle w:val="FootnoteReference"/>
          <w:bCs/>
          <w:iCs/>
          <w:spacing w:val="-2"/>
          <w:lang w:val="af-ZA"/>
        </w:rPr>
        <w:footnoteReference w:id="1"/>
      </w:r>
      <w:r>
        <w:rPr>
          <w:bCs/>
          <w:iCs/>
          <w:spacing w:val="-2"/>
          <w:lang w:val="af-ZA"/>
        </w:rPr>
        <w:t>, Điều 30; điểm c</w:t>
      </w:r>
      <w:r>
        <w:rPr>
          <w:rStyle w:val="FootnoteReference"/>
          <w:bCs/>
          <w:iCs/>
          <w:spacing w:val="-2"/>
          <w:lang w:val="af-ZA"/>
        </w:rPr>
        <w:footnoteReference w:id="2"/>
      </w:r>
      <w:r>
        <w:rPr>
          <w:bCs/>
          <w:iCs/>
          <w:spacing w:val="-2"/>
          <w:lang w:val="af-ZA"/>
        </w:rPr>
        <w:t>, khoản 3, Điều 120 và điều 157</w:t>
      </w:r>
      <w:r>
        <w:rPr>
          <w:rStyle w:val="FootnoteReference"/>
          <w:bCs/>
          <w:iCs/>
          <w:spacing w:val="-2"/>
          <w:lang w:val="af-ZA"/>
        </w:rPr>
        <w:footnoteReference w:id="3"/>
      </w:r>
      <w:r>
        <w:rPr>
          <w:bCs/>
          <w:iCs/>
          <w:spacing w:val="-2"/>
          <w:lang w:val="af-ZA"/>
        </w:rPr>
        <w:t xml:space="preserve"> Luật Đất đai </w:t>
      </w:r>
      <w:r>
        <w:t>ngày 18/01/2024</w:t>
      </w:r>
      <w:r>
        <w:rPr>
          <w:lang w:val="nl-NL"/>
        </w:rPr>
        <w:t>, Nghị định số 103/2024/NĐ-CP ngày 30/7/2024</w:t>
      </w:r>
      <w:r>
        <w:t xml:space="preserve"> của Chính phủ và các văn bản hướng dẫn hiện hành có liên quan; trình </w:t>
      </w:r>
      <w:r>
        <w:rPr>
          <w:bCs/>
          <w:iCs/>
          <w:lang w:val="af-ZA"/>
        </w:rPr>
        <w:t>trình cấp có thẩm quyền phê duyệt để thực hiện</w:t>
      </w:r>
      <w:r>
        <w:t xml:space="preserve">. </w:t>
      </w:r>
    </w:p>
    <w:p w:rsidR="0028105D" w:rsidRDefault="0028105D" w:rsidP="0028105D">
      <w:pPr>
        <w:spacing w:before="60" w:line="330" w:lineRule="exact"/>
        <w:ind w:firstLine="567"/>
        <w:jc w:val="both"/>
      </w:pPr>
      <w:r>
        <w:t xml:space="preserve">6. </w:t>
      </w:r>
      <w:r>
        <w:rPr>
          <w:lang w:val="pl-PL"/>
        </w:rPr>
        <w:t xml:space="preserve">Xây dựng Đề án </w:t>
      </w:r>
      <w:bookmarkStart w:id="1" w:name="khoan_2_6"/>
      <w:r>
        <w:rPr>
          <w:lang w:val="pl-PL"/>
        </w:rPr>
        <w:t xml:space="preserve">tổng thể về quản lý, khai thác, duy tu, bảo dưỡng, sửa chữa, quản lý rủi ro về tài chính </w:t>
      </w:r>
      <w:bookmarkEnd w:id="1"/>
      <w:r>
        <w:rPr>
          <w:lang w:val="pl-PL"/>
        </w:rPr>
        <w:t>trình cấp có thẩm quyền xem xét, quyết định để chủ động bố trí ngân sách chi thường xuyên hằng năm.</w:t>
      </w:r>
    </w:p>
    <w:p w:rsidR="0028105D" w:rsidRDefault="0028105D" w:rsidP="0028105D">
      <w:pPr>
        <w:spacing w:before="60" w:line="330" w:lineRule="exact"/>
        <w:ind w:firstLine="567"/>
        <w:jc w:val="both"/>
      </w:pPr>
      <w:r>
        <w:t xml:space="preserve">7. </w:t>
      </w:r>
      <w:r>
        <w:rPr>
          <w:lang w:val="pl-PL"/>
        </w:rPr>
        <w:t>Chỉ đạo sử dụng t</w:t>
      </w:r>
      <w:r>
        <w:rPr>
          <w:shd w:val="clear" w:color="auto" w:fill="FFFFFF"/>
          <w:lang w:val="pl-PL"/>
        </w:rPr>
        <w:t>ài sản công phục vụ công tác quản lý, cung cấp dịch vụ công, bảo đảm quốc phòng, an ninh của cơ quan, tổ chức, đơn vị phải được sử dụng t</w:t>
      </w:r>
      <w:r>
        <w:rPr>
          <w:shd w:val="clear" w:color="auto" w:fill="FFFFFF"/>
        </w:rPr>
        <w:t>iết kiệm, hiệu quả,</w:t>
      </w:r>
      <w:r>
        <w:rPr>
          <w:shd w:val="clear" w:color="auto" w:fill="FFFFFF"/>
          <w:lang w:val="pl-PL"/>
        </w:rPr>
        <w:t> đ</w:t>
      </w:r>
      <w:r>
        <w:rPr>
          <w:shd w:val="clear" w:color="auto" w:fill="FFFFFF"/>
        </w:rPr>
        <w:t>úng mục đích</w:t>
      </w:r>
      <w:r>
        <w:rPr>
          <w:shd w:val="clear" w:color="auto" w:fill="FFFFFF"/>
          <w:lang w:val="pl-PL"/>
        </w:rPr>
        <w:t xml:space="preserve">, công năng, đối tượng, tiêu chuẩn, định mức, chế độ theo quy định của pháp luật, chống lãng phí. Đối với tài sản phục vụ cung cấp dịch vụ công thuộc các đơn vị sự nghiệp quản lý, trường hợp không sử dụng hết công năng thì lập phương án </w:t>
      </w:r>
      <w:r>
        <w:rPr>
          <w:lang w:val="pl-PL"/>
        </w:rPr>
        <w:t>hoạt động</w:t>
      </w:r>
      <w:r>
        <w:t xml:space="preserve"> kinh doanh, cho thuê, liên doanh, liên kết </w:t>
      </w:r>
      <w:r>
        <w:rPr>
          <w:i/>
        </w:rPr>
        <w:t>(đúng mục đích hoạt động hỗ trợ cung cấp dịch vụ của đơn vị)</w:t>
      </w:r>
      <w:r>
        <w:t xml:space="preserve"> trình cấp có thẩm quyền phê duyệt, đảm bảo </w:t>
      </w:r>
      <w:r>
        <w:rPr>
          <w:lang w:eastAsia="vi-VN" w:bidi="vi-VN"/>
        </w:rPr>
        <w:t>tuân thủ quy định của pháp luật.</w:t>
      </w:r>
    </w:p>
    <w:p w:rsidR="0028105D" w:rsidRPr="0028105D" w:rsidRDefault="0028105D" w:rsidP="0028105D">
      <w:pPr>
        <w:spacing w:before="60" w:line="330" w:lineRule="exact"/>
        <w:ind w:firstLine="567"/>
        <w:jc w:val="both"/>
      </w:pPr>
      <w:r>
        <w:t xml:space="preserve">8. </w:t>
      </w:r>
      <w:r>
        <w:rPr>
          <w:rFonts w:eastAsia="Calibri"/>
          <w:bCs/>
          <w:noProof/>
          <w:lang w:val="nl-NL"/>
        </w:rPr>
        <w:t>T</w:t>
      </w:r>
      <w:r>
        <w:t xml:space="preserve">ăng cường công tác thanh tra, kiểm tra việc chấp hành pháp luật về quản lý, sử dụng tài sản công, đảm bảo việc quản lý, sử dụng tài sản công đúng mục đích, hiệu quả, tiết kiệm ngân sách. </w:t>
      </w:r>
      <w:r>
        <w:rPr>
          <w:lang w:val="nl-NL"/>
        </w:rPr>
        <w:t>Xác định rõ trách nhiệm quản lý nhà nước của từng tổ chức, cơ quan, đơn vị còn thiếu chặt chẽ trong việc quản lý, sử dụng các cơ sở nhà đất được giao quản lý và sử dụng nhưng để bỏ hoang không sử dụng, chưa tiến hành cấp đổi gấy chứng nhận quyền sử dụng đất khi thay đổi chức năng, nhiệm vụ; thực hiện liên doanh, liên kết chưa đúng quy định... gây lãng phí từ trước đến nay.</w:t>
      </w:r>
      <w:r>
        <w:rPr>
          <w:rFonts w:eastAsiaTheme="minorHAnsi"/>
        </w:rPr>
        <w:t xml:space="preserve"> </w:t>
      </w:r>
    </w:p>
    <w:p w:rsidR="0077041D" w:rsidRPr="000727D0" w:rsidRDefault="00495B65" w:rsidP="00345E30">
      <w:pPr>
        <w:spacing w:before="60" w:line="330" w:lineRule="exact"/>
        <w:ind w:firstLine="567"/>
        <w:jc w:val="both"/>
      </w:pPr>
      <w:r w:rsidRPr="000727D0">
        <w:t>9. Đ</w:t>
      </w:r>
      <w:r w:rsidR="0077041D" w:rsidRPr="000727D0">
        <w:rPr>
          <w:rFonts w:eastAsia="Calibri"/>
          <w:bCs/>
          <w:lang w:val="nl-NL"/>
        </w:rPr>
        <w:t xml:space="preserve">ối với các cơ quan chuyên môn thuộc </w:t>
      </w:r>
      <w:r w:rsidR="0063185E" w:rsidRPr="000727D0">
        <w:t>Ủy ban nhân dân</w:t>
      </w:r>
      <w:r w:rsidR="0077041D" w:rsidRPr="000727D0">
        <w:rPr>
          <w:rFonts w:eastAsia="Calibri"/>
          <w:bCs/>
          <w:lang w:val="nl-NL"/>
        </w:rPr>
        <w:t xml:space="preserve"> tỉnh; </w:t>
      </w:r>
      <w:r w:rsidR="0063185E" w:rsidRPr="000727D0">
        <w:t xml:space="preserve">Ủy ban nhân dân </w:t>
      </w:r>
      <w:r w:rsidR="0077041D" w:rsidRPr="000727D0">
        <w:rPr>
          <w:rFonts w:eastAsia="Calibri"/>
          <w:bCs/>
          <w:lang w:val="nl-NL"/>
        </w:rPr>
        <w:t xml:space="preserve">cấp huyện và các cơ quan, tổ chức, đơn vị sự nghiệp công: Chịu trách nhiệm thực hiện sự chỉ đạo của </w:t>
      </w:r>
      <w:r w:rsidR="0063185E" w:rsidRPr="000727D0">
        <w:t>Ủy ban nhân dân</w:t>
      </w:r>
      <w:r w:rsidR="0077041D" w:rsidRPr="000727D0">
        <w:rPr>
          <w:rFonts w:eastAsia="Calibri"/>
          <w:bCs/>
          <w:lang w:val="nl-NL"/>
        </w:rPr>
        <w:t xml:space="preserve"> tỉnh về kết luận giám sát này.</w:t>
      </w:r>
    </w:p>
    <w:p w:rsidR="00FA1ABC" w:rsidRPr="000727D0" w:rsidRDefault="003B0E15" w:rsidP="0077041D">
      <w:pPr>
        <w:spacing w:before="60" w:line="330" w:lineRule="exact"/>
        <w:ind w:firstLine="567"/>
        <w:jc w:val="both"/>
      </w:pPr>
      <w:r w:rsidRPr="000727D0">
        <w:rPr>
          <w:b/>
        </w:rPr>
        <w:t>Điều 3.</w:t>
      </w:r>
      <w:r w:rsidRPr="000727D0">
        <w:t xml:space="preserve"> Tổ chức thực hiện</w:t>
      </w:r>
    </w:p>
    <w:p w:rsidR="00FA1ABC" w:rsidRPr="000727D0" w:rsidRDefault="003B0E15" w:rsidP="005213F1">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pPr>
      <w:r w:rsidRPr="000727D0">
        <w:lastRenderedPageBreak/>
        <w:t xml:space="preserve">1. Giao Ủy ban nhân dân tỉnh tổ chức thực hiện </w:t>
      </w:r>
      <w:r w:rsidR="001C6E94" w:rsidRPr="000727D0">
        <w:t>N</w:t>
      </w:r>
      <w:r w:rsidRPr="000727D0">
        <w:t xml:space="preserve">ghị quyết và báo cáo kết quả với Hội đồng nhân dân tỉnh tại kỳ họp thường lệ </w:t>
      </w:r>
      <w:r w:rsidR="00DD28AA" w:rsidRPr="000727D0">
        <w:t>cuối</w:t>
      </w:r>
      <w:r w:rsidRPr="000727D0">
        <w:t xml:space="preserve"> năm 202</w:t>
      </w:r>
      <w:r w:rsidR="00FA1ABC" w:rsidRPr="000727D0">
        <w:t>5</w:t>
      </w:r>
      <w:r w:rsidRPr="000727D0">
        <w:t>.</w:t>
      </w:r>
      <w:r w:rsidR="005213F1" w:rsidRPr="000727D0">
        <w:rPr>
          <w:rFonts w:eastAsia="Calibri"/>
          <w:bCs/>
          <w:highlight w:val="yellow"/>
          <w:lang w:val="nl-NL"/>
        </w:rPr>
        <w:t xml:space="preserve"> </w:t>
      </w:r>
    </w:p>
    <w:p w:rsidR="005213F1" w:rsidRPr="000727D0" w:rsidRDefault="003B0E15" w:rsidP="005213F1">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lang w:val="fi-FI"/>
        </w:rPr>
      </w:pPr>
      <w:r w:rsidRPr="000727D0">
        <w:t>2. Giao Thường trực Hội đồng nhân dân, các Ban của Hội đồng nhân dân, các Tổ đại biểu Hội đồng nhân dân và đại biểu Hội đồng nhân dân tỉnh giám sát thực hiện Nghị</w:t>
      </w:r>
      <w:r w:rsidRPr="000727D0">
        <w:rPr>
          <w:lang w:val="fi-FI"/>
        </w:rPr>
        <w:t xml:space="preserve"> quyết.</w:t>
      </w:r>
    </w:p>
    <w:p w:rsidR="005213F1" w:rsidRPr="000727D0" w:rsidRDefault="003B0E15" w:rsidP="005213F1">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lang w:val="fi-FI"/>
        </w:rPr>
      </w:pPr>
      <w:r w:rsidRPr="000727D0">
        <w:rPr>
          <w:lang w:val="fi-FI"/>
        </w:rPr>
        <w:t xml:space="preserve">3. Đề nghị Ban Thường trực Ủy ban Mặt trận Tổ quốc Việt Nam tỉnh, Ban Tuyên giáo Tỉnh ủy và các tổ chức chính trị - xã hội phối hợp giám sát thực hiện Nghị quyết. </w:t>
      </w:r>
    </w:p>
    <w:p w:rsidR="003B0E15" w:rsidRPr="000727D0" w:rsidRDefault="003B0E15" w:rsidP="005213F1">
      <w:pPr>
        <w:widowControl w:val="0"/>
        <w:pBdr>
          <w:top w:val="dotted" w:sz="4" w:space="1" w:color="FFFFFF"/>
          <w:left w:val="dotted" w:sz="4" w:space="0" w:color="FFFFFF"/>
          <w:bottom w:val="dotted" w:sz="4" w:space="16" w:color="FFFFFF"/>
          <w:right w:val="dotted" w:sz="4" w:space="0" w:color="FFFFFF"/>
        </w:pBdr>
        <w:shd w:val="clear" w:color="auto" w:fill="FFFFFF"/>
        <w:spacing w:line="360" w:lineRule="atLeast"/>
        <w:ind w:firstLine="567"/>
        <w:jc w:val="both"/>
        <w:rPr>
          <w:lang w:val="fi-FI"/>
        </w:rPr>
      </w:pPr>
      <w:r w:rsidRPr="000727D0">
        <w:t xml:space="preserve">Nghị quyết này </w:t>
      </w:r>
      <w:r w:rsidRPr="000727D0">
        <w:rPr>
          <w:rFonts w:hint="eastAsia"/>
        </w:rPr>
        <w:t>đư</w:t>
      </w:r>
      <w:r w:rsidRPr="000727D0">
        <w:t xml:space="preserve">ợc Hội </w:t>
      </w:r>
      <w:r w:rsidRPr="000727D0">
        <w:rPr>
          <w:rFonts w:hint="eastAsia"/>
        </w:rPr>
        <w:t>đ</w:t>
      </w:r>
      <w:r w:rsidRPr="000727D0">
        <w:t xml:space="preserve">ồng nhân dân tỉnh Quảng Trị khóa VIII, Kỳ họp thứ </w:t>
      </w:r>
      <w:r w:rsidR="00EC5E97" w:rsidRPr="000727D0">
        <w:t>30</w:t>
      </w:r>
      <w:r w:rsidRPr="000727D0">
        <w:t xml:space="preserve"> thông qua ngày  tháng </w:t>
      </w:r>
      <w:r w:rsidR="00EC5E97" w:rsidRPr="000727D0">
        <w:t>3</w:t>
      </w:r>
      <w:r w:rsidRPr="000727D0">
        <w:t xml:space="preserve"> n</w:t>
      </w:r>
      <w:r w:rsidRPr="000727D0">
        <w:rPr>
          <w:rFonts w:hint="eastAsia"/>
        </w:rPr>
        <w:t>ă</w:t>
      </w:r>
      <w:r w:rsidRPr="000727D0">
        <w:t>m 202</w:t>
      </w:r>
      <w:r w:rsidR="00EC5E97" w:rsidRPr="000727D0">
        <w:t>5</w:t>
      </w:r>
      <w:r w:rsidRPr="000727D0">
        <w:t xml:space="preserve"> và có hiệu lực từ ngày thông qua./.</w:t>
      </w:r>
    </w:p>
    <w:p w:rsidR="003B0E15" w:rsidRPr="000727D0" w:rsidRDefault="003B0E15" w:rsidP="001C6E94">
      <w:pPr>
        <w:pStyle w:val="BodyTextIndent3"/>
        <w:spacing w:before="60" w:after="0" w:line="330" w:lineRule="exact"/>
        <w:ind w:right="0" w:firstLine="567"/>
        <w:rPr>
          <w:rFonts w:ascii="Times New Roman" w:hAnsi="Times New Roman"/>
          <w:szCs w:val="28"/>
        </w:rPr>
      </w:pPr>
    </w:p>
    <w:tbl>
      <w:tblPr>
        <w:tblW w:w="0" w:type="auto"/>
        <w:tblLook w:val="01E0" w:firstRow="1" w:lastRow="1" w:firstColumn="1" w:lastColumn="1" w:noHBand="0" w:noVBand="0"/>
      </w:tblPr>
      <w:tblGrid>
        <w:gridCol w:w="4870"/>
        <w:gridCol w:w="4202"/>
      </w:tblGrid>
      <w:tr w:rsidR="003B0E15" w:rsidRPr="000727D0" w:rsidTr="001C6E94">
        <w:trPr>
          <w:trHeight w:val="2552"/>
        </w:trPr>
        <w:tc>
          <w:tcPr>
            <w:tcW w:w="4980" w:type="dxa"/>
            <w:hideMark/>
          </w:tcPr>
          <w:p w:rsidR="003B0E15" w:rsidRPr="000727D0" w:rsidRDefault="003B0E15" w:rsidP="00F50F79">
            <w:pPr>
              <w:rPr>
                <w:b/>
                <w:i/>
                <w:iCs/>
                <w:sz w:val="24"/>
                <w:szCs w:val="22"/>
                <w:lang w:val="fi-FI"/>
              </w:rPr>
            </w:pPr>
            <w:r w:rsidRPr="000727D0">
              <w:rPr>
                <w:b/>
                <w:i/>
                <w:iCs/>
                <w:sz w:val="24"/>
                <w:szCs w:val="22"/>
                <w:lang w:val="fi-FI"/>
              </w:rPr>
              <w:t>Nơi nhận:</w:t>
            </w:r>
          </w:p>
          <w:p w:rsidR="003B0E15" w:rsidRPr="000727D0" w:rsidRDefault="003B0E15" w:rsidP="00F50F79">
            <w:pPr>
              <w:rPr>
                <w:sz w:val="22"/>
                <w:szCs w:val="22"/>
                <w:lang w:val="fi-FI"/>
              </w:rPr>
            </w:pPr>
            <w:r w:rsidRPr="000727D0">
              <w:rPr>
                <w:sz w:val="22"/>
                <w:szCs w:val="22"/>
                <w:lang w:val="fi-FI"/>
              </w:rPr>
              <w:t>- TVTU, TT HĐND, UBND, UBMTTQVN tỉnh;</w:t>
            </w:r>
          </w:p>
          <w:p w:rsidR="003B0E15" w:rsidRPr="000727D0" w:rsidRDefault="003B0E15" w:rsidP="00F50F79">
            <w:pPr>
              <w:rPr>
                <w:sz w:val="22"/>
                <w:szCs w:val="22"/>
                <w:lang w:val="fi-FI"/>
              </w:rPr>
            </w:pPr>
            <w:r w:rsidRPr="000727D0">
              <w:rPr>
                <w:sz w:val="22"/>
                <w:szCs w:val="22"/>
                <w:lang w:val="fi-FI"/>
              </w:rPr>
              <w:t xml:space="preserve">- Đoàn </w:t>
            </w:r>
            <w:r w:rsidR="0003092D" w:rsidRPr="000727D0">
              <w:rPr>
                <w:sz w:val="22"/>
                <w:szCs w:val="22"/>
                <w:lang w:val="fi-FI"/>
              </w:rPr>
              <w:t>ĐB</w:t>
            </w:r>
            <w:r w:rsidRPr="000727D0">
              <w:rPr>
                <w:sz w:val="22"/>
                <w:szCs w:val="22"/>
                <w:lang w:val="fi-FI"/>
              </w:rPr>
              <w:t>QH tỉnh;</w:t>
            </w:r>
          </w:p>
          <w:p w:rsidR="003B0E15" w:rsidRPr="000727D0" w:rsidRDefault="003B0E15" w:rsidP="00F50F79">
            <w:pPr>
              <w:ind w:right="-314"/>
              <w:rPr>
                <w:sz w:val="22"/>
                <w:szCs w:val="22"/>
                <w:lang w:val="fi-FI"/>
              </w:rPr>
            </w:pPr>
            <w:r w:rsidRPr="000727D0">
              <w:rPr>
                <w:sz w:val="22"/>
                <w:szCs w:val="22"/>
                <w:lang w:val="fi-FI"/>
              </w:rPr>
              <w:t>- VP: TU, Đoàn ĐBQH&amp;HĐND, UBND tỉnh;</w:t>
            </w:r>
          </w:p>
          <w:p w:rsidR="003B0E15" w:rsidRPr="000727D0" w:rsidRDefault="003B0E15" w:rsidP="00F50F79">
            <w:pPr>
              <w:rPr>
                <w:sz w:val="22"/>
                <w:szCs w:val="22"/>
                <w:lang w:val="fi-FI"/>
              </w:rPr>
            </w:pPr>
            <w:r w:rsidRPr="000727D0">
              <w:rPr>
                <w:sz w:val="22"/>
                <w:szCs w:val="22"/>
                <w:lang w:val="fi-FI"/>
              </w:rPr>
              <w:t>- Các Sở, ban, ngành</w:t>
            </w:r>
            <w:r w:rsidR="00FA1ABC" w:rsidRPr="000727D0">
              <w:rPr>
                <w:sz w:val="22"/>
                <w:szCs w:val="22"/>
                <w:lang w:val="fi-FI"/>
              </w:rPr>
              <w:t>, đơn vị sự nghiệp</w:t>
            </w:r>
            <w:r w:rsidRPr="000727D0">
              <w:rPr>
                <w:sz w:val="22"/>
                <w:szCs w:val="22"/>
                <w:lang w:val="fi-FI"/>
              </w:rPr>
              <w:t xml:space="preserve"> cấp tỉnh;</w:t>
            </w:r>
          </w:p>
          <w:p w:rsidR="003B0E15" w:rsidRPr="000727D0" w:rsidRDefault="003B0E15" w:rsidP="00F50F79">
            <w:pPr>
              <w:rPr>
                <w:sz w:val="22"/>
                <w:szCs w:val="22"/>
                <w:lang w:val="fi-FI"/>
              </w:rPr>
            </w:pPr>
            <w:r w:rsidRPr="000727D0">
              <w:rPr>
                <w:sz w:val="22"/>
                <w:szCs w:val="22"/>
                <w:lang w:val="fi-FI"/>
              </w:rPr>
              <w:t>- TT HĐND, UBND các huyện, thị xã, thành phố;</w:t>
            </w:r>
          </w:p>
          <w:p w:rsidR="003B0E15" w:rsidRPr="000727D0" w:rsidRDefault="003B0E15" w:rsidP="00F50F79">
            <w:pPr>
              <w:rPr>
                <w:sz w:val="22"/>
                <w:szCs w:val="22"/>
                <w:lang w:val="fi-FI"/>
              </w:rPr>
            </w:pPr>
            <w:r w:rsidRPr="000727D0">
              <w:rPr>
                <w:sz w:val="22"/>
                <w:szCs w:val="22"/>
                <w:lang w:val="fi-FI"/>
              </w:rPr>
              <w:t>- ĐB HĐND tỉnh;</w:t>
            </w:r>
          </w:p>
          <w:p w:rsidR="003B0E15" w:rsidRPr="000727D0" w:rsidRDefault="003B0E15" w:rsidP="00950611">
            <w:pPr>
              <w:pStyle w:val="BodyTextIndent3"/>
              <w:spacing w:before="0" w:after="0"/>
              <w:ind w:right="0" w:firstLine="0"/>
              <w:rPr>
                <w:rFonts w:ascii="Times New Roman" w:hAnsi="Times New Roman"/>
                <w:szCs w:val="28"/>
                <w:lang w:val="fi-FI"/>
              </w:rPr>
            </w:pPr>
            <w:r w:rsidRPr="000727D0">
              <w:rPr>
                <w:rFonts w:ascii="Times New Roman" w:hAnsi="Times New Roman"/>
                <w:sz w:val="22"/>
                <w:szCs w:val="22"/>
                <w:lang w:val="fi-FI"/>
              </w:rPr>
              <w:t>- Lưu: VT</w:t>
            </w:r>
            <w:r w:rsidR="0003092D" w:rsidRPr="000727D0">
              <w:rPr>
                <w:rFonts w:ascii="Times New Roman" w:hAnsi="Times New Roman"/>
                <w:sz w:val="22"/>
                <w:szCs w:val="22"/>
                <w:lang w:val="fi-FI"/>
              </w:rPr>
              <w:t>.</w:t>
            </w:r>
          </w:p>
        </w:tc>
        <w:tc>
          <w:tcPr>
            <w:tcW w:w="4308" w:type="dxa"/>
          </w:tcPr>
          <w:p w:rsidR="003B0E15" w:rsidRPr="000727D0" w:rsidRDefault="003B0E15" w:rsidP="00F50F79">
            <w:pPr>
              <w:jc w:val="center"/>
              <w:rPr>
                <w:b/>
                <w:lang w:val="fi-FI"/>
              </w:rPr>
            </w:pPr>
            <w:r w:rsidRPr="000727D0">
              <w:rPr>
                <w:b/>
                <w:lang w:val="fi-FI"/>
              </w:rPr>
              <w:t>CHỦ TỊCH</w:t>
            </w:r>
          </w:p>
          <w:p w:rsidR="003B0E15" w:rsidRPr="000727D0" w:rsidRDefault="003B0E15" w:rsidP="00F50F79">
            <w:pPr>
              <w:jc w:val="center"/>
              <w:rPr>
                <w:b/>
                <w:lang w:val="fi-FI"/>
              </w:rPr>
            </w:pPr>
          </w:p>
          <w:p w:rsidR="003B0E15" w:rsidRPr="000727D0" w:rsidRDefault="003B0E15" w:rsidP="00F50F79">
            <w:pPr>
              <w:jc w:val="center"/>
              <w:rPr>
                <w:b/>
                <w:lang w:val="fi-FI"/>
              </w:rPr>
            </w:pPr>
          </w:p>
          <w:p w:rsidR="003B0E15" w:rsidRPr="000727D0" w:rsidRDefault="003B0E15" w:rsidP="00F50F79">
            <w:pPr>
              <w:jc w:val="center"/>
              <w:rPr>
                <w:b/>
                <w:lang w:val="fi-FI"/>
              </w:rPr>
            </w:pPr>
          </w:p>
          <w:p w:rsidR="003B0E15" w:rsidRPr="000727D0" w:rsidRDefault="003B0E15" w:rsidP="00F50F79">
            <w:pPr>
              <w:jc w:val="center"/>
              <w:rPr>
                <w:b/>
                <w:lang w:val="fi-FI"/>
              </w:rPr>
            </w:pPr>
          </w:p>
          <w:p w:rsidR="003B0E15" w:rsidRPr="000727D0" w:rsidRDefault="003B0E15" w:rsidP="00F50F79">
            <w:pPr>
              <w:jc w:val="center"/>
              <w:rPr>
                <w:b/>
                <w:lang w:val="fi-FI"/>
              </w:rPr>
            </w:pPr>
          </w:p>
          <w:p w:rsidR="003B0E15" w:rsidRPr="000727D0" w:rsidRDefault="003B0E15" w:rsidP="00F50F79">
            <w:pPr>
              <w:jc w:val="center"/>
              <w:rPr>
                <w:b/>
                <w:lang w:val="fi-FI"/>
              </w:rPr>
            </w:pPr>
          </w:p>
          <w:p w:rsidR="003B0E15" w:rsidRPr="000727D0" w:rsidRDefault="003B0E15" w:rsidP="00F50F79">
            <w:pPr>
              <w:pStyle w:val="BodyTextIndent3"/>
              <w:spacing w:before="0" w:after="0"/>
              <w:ind w:right="0" w:firstLine="0"/>
              <w:jc w:val="center"/>
              <w:rPr>
                <w:rFonts w:ascii="Times New Roman" w:hAnsi="Times New Roman"/>
                <w:b/>
                <w:szCs w:val="28"/>
                <w:lang w:val="fi-FI"/>
              </w:rPr>
            </w:pPr>
            <w:r w:rsidRPr="000727D0">
              <w:rPr>
                <w:rFonts w:ascii="Times New Roman" w:hAnsi="Times New Roman"/>
                <w:b/>
                <w:szCs w:val="28"/>
                <w:lang w:val="fi-FI"/>
              </w:rPr>
              <w:t>Nguyễn Đăng Quang</w:t>
            </w:r>
          </w:p>
        </w:tc>
      </w:tr>
    </w:tbl>
    <w:p w:rsidR="003B0E15" w:rsidRPr="000727D0" w:rsidRDefault="003B0E15" w:rsidP="003B0E15">
      <w:pPr>
        <w:ind w:firstLine="600"/>
        <w:jc w:val="both"/>
      </w:pPr>
    </w:p>
    <w:p w:rsidR="003B0E15" w:rsidRPr="000727D0" w:rsidRDefault="003B0E15" w:rsidP="003B0E15"/>
    <w:p w:rsidR="00A535BC" w:rsidRPr="000727D0" w:rsidRDefault="00A535BC" w:rsidP="003B0E15">
      <w:pPr>
        <w:spacing w:before="60" w:line="340" w:lineRule="exact"/>
        <w:ind w:firstLine="425"/>
        <w:jc w:val="both"/>
      </w:pPr>
      <w:bookmarkStart w:id="2" w:name="_GoBack"/>
      <w:bookmarkEnd w:id="2"/>
    </w:p>
    <w:sectPr w:rsidR="00A535BC" w:rsidRPr="000727D0" w:rsidSect="00012C6B">
      <w:headerReference w:type="default" r:id="rId6"/>
      <w:headerReference w:type="firs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90C" w:rsidRDefault="0011190C" w:rsidP="0012155A">
      <w:r>
        <w:separator/>
      </w:r>
    </w:p>
  </w:endnote>
  <w:endnote w:type="continuationSeparator" w:id="0">
    <w:p w:rsidR="0011190C" w:rsidRDefault="0011190C" w:rsidP="0012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altName w:val="Courier New"/>
    <w:panose1 w:val="020B7200000000000000"/>
    <w:charset w:val="00"/>
    <w:family w:val="swiss"/>
    <w:pitch w:val="variable"/>
    <w:sig w:usb0="00000003" w:usb1="00000000" w:usb2="00000000" w:usb3="00000000" w:csb0="00000001" w:csb1="00000000"/>
  </w:font>
  <w:font w:name="Aptos">
    <w:altName w:val="Arial"/>
    <w:charset w:val="00"/>
    <w:family w:val="swiss"/>
    <w:pitch w:val="default"/>
    <w:sig w:usb0="00000000"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90C" w:rsidRDefault="0011190C" w:rsidP="0012155A">
      <w:r>
        <w:separator/>
      </w:r>
    </w:p>
  </w:footnote>
  <w:footnote w:type="continuationSeparator" w:id="0">
    <w:p w:rsidR="0011190C" w:rsidRDefault="0011190C" w:rsidP="0012155A">
      <w:r>
        <w:continuationSeparator/>
      </w:r>
    </w:p>
  </w:footnote>
  <w:footnote w:id="1">
    <w:p w:rsidR="0028105D" w:rsidRDefault="0028105D" w:rsidP="0028105D">
      <w:pPr>
        <w:pStyle w:val="FootnoteText"/>
        <w:jc w:val="both"/>
      </w:pPr>
      <w:r>
        <w:rPr>
          <w:rStyle w:val="FootnoteReference"/>
        </w:rPr>
        <w:footnoteRef/>
      </w:r>
      <w:r>
        <w:t xml:space="preserve">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sử dụng đất hàng năm đối với phần diện tích đó.</w:t>
      </w:r>
    </w:p>
  </w:footnote>
  <w:footnote w:id="2">
    <w:p w:rsidR="0028105D" w:rsidRDefault="0028105D" w:rsidP="0028105D">
      <w:pPr>
        <w:pStyle w:val="FootnoteText"/>
        <w:jc w:val="both"/>
      </w:pPr>
      <w:r>
        <w:rPr>
          <w:rStyle w:val="FootnoteReference"/>
        </w:rPr>
        <w:footnoteRef/>
      </w:r>
      <w:r>
        <w:t xml:space="preserve"> Đơn vị sự nghiệp công lập lựa chọn hình thức thuê đất theo quy định tại khoản 3 Điều 120 của Luật Đất đai 2024.</w:t>
      </w:r>
    </w:p>
  </w:footnote>
  <w:footnote w:id="3">
    <w:p w:rsidR="0028105D" w:rsidRDefault="0028105D" w:rsidP="0028105D">
      <w:pPr>
        <w:pStyle w:val="FootnoteText"/>
        <w:jc w:val="both"/>
      </w:pPr>
      <w:r>
        <w:rPr>
          <w:rStyle w:val="FootnoteReference"/>
        </w:rPr>
        <w:footnoteRef/>
      </w:r>
      <w:r>
        <w:t xml:space="preserve"> Miễn, giảm tiền sử dụng đất, thiền thuê đất đối với đơn vị sự nghiệp công lập theo điểm c, khoản 3, Điều 120 của Luật Đất đai năm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303625"/>
      <w:docPartObj>
        <w:docPartGallery w:val="Page Numbers (Top of Page)"/>
        <w:docPartUnique/>
      </w:docPartObj>
    </w:sdtPr>
    <w:sdtEndPr>
      <w:rPr>
        <w:noProof/>
      </w:rPr>
    </w:sdtEndPr>
    <w:sdtContent>
      <w:p w:rsidR="00012C6B" w:rsidRDefault="00012C6B">
        <w:pPr>
          <w:pStyle w:val="Header"/>
          <w:jc w:val="center"/>
        </w:pPr>
        <w:r>
          <w:fldChar w:fldCharType="begin"/>
        </w:r>
        <w:r>
          <w:instrText xml:space="preserve"> PAGE   \* MERGEFORMAT </w:instrText>
        </w:r>
        <w:r>
          <w:fldChar w:fldCharType="separate"/>
        </w:r>
        <w:r w:rsidR="0028105D">
          <w:rPr>
            <w:noProof/>
          </w:rPr>
          <w:t>3</w:t>
        </w:r>
        <w:r>
          <w:rPr>
            <w:noProof/>
          </w:rPr>
          <w:fldChar w:fldCharType="end"/>
        </w:r>
      </w:p>
    </w:sdtContent>
  </w:sdt>
  <w:p w:rsidR="00012C6B" w:rsidRDefault="00012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48B" w:rsidRDefault="005C248B">
    <w:pPr>
      <w:pStyle w:val="Header"/>
      <w:jc w:val="center"/>
    </w:pPr>
  </w:p>
  <w:p w:rsidR="005C248B" w:rsidRDefault="005C2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4A"/>
    <w:rsid w:val="00012C6B"/>
    <w:rsid w:val="0002131E"/>
    <w:rsid w:val="0002476A"/>
    <w:rsid w:val="0003092D"/>
    <w:rsid w:val="00053AF5"/>
    <w:rsid w:val="00070FA3"/>
    <w:rsid w:val="000727D0"/>
    <w:rsid w:val="00076D64"/>
    <w:rsid w:val="000A78B5"/>
    <w:rsid w:val="000D6608"/>
    <w:rsid w:val="000E4C3F"/>
    <w:rsid w:val="001030CA"/>
    <w:rsid w:val="0011190C"/>
    <w:rsid w:val="0012155A"/>
    <w:rsid w:val="00131E9E"/>
    <w:rsid w:val="00144E9F"/>
    <w:rsid w:val="0016230B"/>
    <w:rsid w:val="00180ADA"/>
    <w:rsid w:val="001A0839"/>
    <w:rsid w:val="001C3EC6"/>
    <w:rsid w:val="001C3F08"/>
    <w:rsid w:val="001C6E94"/>
    <w:rsid w:val="001C7AAE"/>
    <w:rsid w:val="001F7FE4"/>
    <w:rsid w:val="00254687"/>
    <w:rsid w:val="00263AAB"/>
    <w:rsid w:val="0027030E"/>
    <w:rsid w:val="0027324B"/>
    <w:rsid w:val="0028105D"/>
    <w:rsid w:val="002814BF"/>
    <w:rsid w:val="002C3969"/>
    <w:rsid w:val="002C6076"/>
    <w:rsid w:val="002E64BF"/>
    <w:rsid w:val="002F0A7D"/>
    <w:rsid w:val="002F660A"/>
    <w:rsid w:val="0032613A"/>
    <w:rsid w:val="00330B56"/>
    <w:rsid w:val="00342D9F"/>
    <w:rsid w:val="00345E30"/>
    <w:rsid w:val="0035576C"/>
    <w:rsid w:val="00393849"/>
    <w:rsid w:val="003972A5"/>
    <w:rsid w:val="00397EC9"/>
    <w:rsid w:val="003A1A13"/>
    <w:rsid w:val="003B0E15"/>
    <w:rsid w:val="003D2178"/>
    <w:rsid w:val="003E7819"/>
    <w:rsid w:val="004000C3"/>
    <w:rsid w:val="00410810"/>
    <w:rsid w:val="00414D21"/>
    <w:rsid w:val="00446D4D"/>
    <w:rsid w:val="00450135"/>
    <w:rsid w:val="004835CD"/>
    <w:rsid w:val="00490552"/>
    <w:rsid w:val="00495B65"/>
    <w:rsid w:val="00496C90"/>
    <w:rsid w:val="004A4182"/>
    <w:rsid w:val="004B64C5"/>
    <w:rsid w:val="004D2BCE"/>
    <w:rsid w:val="004D3FC3"/>
    <w:rsid w:val="004F25F9"/>
    <w:rsid w:val="00501DFF"/>
    <w:rsid w:val="005213F1"/>
    <w:rsid w:val="005241C6"/>
    <w:rsid w:val="00524B98"/>
    <w:rsid w:val="005317AD"/>
    <w:rsid w:val="005433A8"/>
    <w:rsid w:val="00546AAA"/>
    <w:rsid w:val="00547964"/>
    <w:rsid w:val="00554C4A"/>
    <w:rsid w:val="00567FF4"/>
    <w:rsid w:val="005A6892"/>
    <w:rsid w:val="005C0251"/>
    <w:rsid w:val="005C248B"/>
    <w:rsid w:val="00600F4A"/>
    <w:rsid w:val="00605169"/>
    <w:rsid w:val="00630067"/>
    <w:rsid w:val="0063185E"/>
    <w:rsid w:val="00661F59"/>
    <w:rsid w:val="0066489D"/>
    <w:rsid w:val="0066739E"/>
    <w:rsid w:val="006B48B1"/>
    <w:rsid w:val="006C3943"/>
    <w:rsid w:val="006F73A1"/>
    <w:rsid w:val="00737CE2"/>
    <w:rsid w:val="00743313"/>
    <w:rsid w:val="00746B7C"/>
    <w:rsid w:val="00747883"/>
    <w:rsid w:val="0077041D"/>
    <w:rsid w:val="00781A92"/>
    <w:rsid w:val="00797122"/>
    <w:rsid w:val="007B04C7"/>
    <w:rsid w:val="007D7A95"/>
    <w:rsid w:val="007E4638"/>
    <w:rsid w:val="007F5344"/>
    <w:rsid w:val="008047C6"/>
    <w:rsid w:val="00804D07"/>
    <w:rsid w:val="00812D6B"/>
    <w:rsid w:val="008435CB"/>
    <w:rsid w:val="00843921"/>
    <w:rsid w:val="0086230F"/>
    <w:rsid w:val="00871326"/>
    <w:rsid w:val="00871DC2"/>
    <w:rsid w:val="00897E8C"/>
    <w:rsid w:val="008C19A7"/>
    <w:rsid w:val="008D1A0A"/>
    <w:rsid w:val="00903D72"/>
    <w:rsid w:val="00907F6F"/>
    <w:rsid w:val="00922941"/>
    <w:rsid w:val="0093153F"/>
    <w:rsid w:val="00936662"/>
    <w:rsid w:val="00941FB6"/>
    <w:rsid w:val="009470DF"/>
    <w:rsid w:val="00950611"/>
    <w:rsid w:val="00956372"/>
    <w:rsid w:val="00963FA1"/>
    <w:rsid w:val="009722E9"/>
    <w:rsid w:val="00983677"/>
    <w:rsid w:val="009968D9"/>
    <w:rsid w:val="009B3599"/>
    <w:rsid w:val="009B4225"/>
    <w:rsid w:val="009C5F4B"/>
    <w:rsid w:val="009F1422"/>
    <w:rsid w:val="009F258D"/>
    <w:rsid w:val="009F2F23"/>
    <w:rsid w:val="009F76A4"/>
    <w:rsid w:val="00A14478"/>
    <w:rsid w:val="00A2019A"/>
    <w:rsid w:val="00A25FF4"/>
    <w:rsid w:val="00A535BC"/>
    <w:rsid w:val="00A54FCF"/>
    <w:rsid w:val="00A67A63"/>
    <w:rsid w:val="00A85D36"/>
    <w:rsid w:val="00AB4B0D"/>
    <w:rsid w:val="00AC1BB1"/>
    <w:rsid w:val="00AC27B3"/>
    <w:rsid w:val="00AF7188"/>
    <w:rsid w:val="00B03B78"/>
    <w:rsid w:val="00B05753"/>
    <w:rsid w:val="00B0786A"/>
    <w:rsid w:val="00B14851"/>
    <w:rsid w:val="00B85205"/>
    <w:rsid w:val="00BB262E"/>
    <w:rsid w:val="00BC4C65"/>
    <w:rsid w:val="00BF1ADC"/>
    <w:rsid w:val="00BF540B"/>
    <w:rsid w:val="00BF6443"/>
    <w:rsid w:val="00BF7280"/>
    <w:rsid w:val="00C144DF"/>
    <w:rsid w:val="00C24CD9"/>
    <w:rsid w:val="00C26FB6"/>
    <w:rsid w:val="00C277D6"/>
    <w:rsid w:val="00C302F8"/>
    <w:rsid w:val="00C333AD"/>
    <w:rsid w:val="00C35211"/>
    <w:rsid w:val="00C3561C"/>
    <w:rsid w:val="00C367B2"/>
    <w:rsid w:val="00C438AA"/>
    <w:rsid w:val="00C710B6"/>
    <w:rsid w:val="00C85670"/>
    <w:rsid w:val="00CB1850"/>
    <w:rsid w:val="00CB58BA"/>
    <w:rsid w:val="00CF428D"/>
    <w:rsid w:val="00D21D63"/>
    <w:rsid w:val="00D264E5"/>
    <w:rsid w:val="00D277EF"/>
    <w:rsid w:val="00D34D64"/>
    <w:rsid w:val="00D540B1"/>
    <w:rsid w:val="00D60BA4"/>
    <w:rsid w:val="00D70644"/>
    <w:rsid w:val="00D7184E"/>
    <w:rsid w:val="00D822E4"/>
    <w:rsid w:val="00DA5007"/>
    <w:rsid w:val="00DD28AA"/>
    <w:rsid w:val="00DD44BA"/>
    <w:rsid w:val="00E079EC"/>
    <w:rsid w:val="00E14D11"/>
    <w:rsid w:val="00E221E9"/>
    <w:rsid w:val="00E42F33"/>
    <w:rsid w:val="00E93055"/>
    <w:rsid w:val="00EA5AE3"/>
    <w:rsid w:val="00EC2EDC"/>
    <w:rsid w:val="00EC5E97"/>
    <w:rsid w:val="00ED0E19"/>
    <w:rsid w:val="00EF560F"/>
    <w:rsid w:val="00F14C16"/>
    <w:rsid w:val="00F339D7"/>
    <w:rsid w:val="00F341B2"/>
    <w:rsid w:val="00F3596B"/>
    <w:rsid w:val="00F87AAE"/>
    <w:rsid w:val="00F96BCC"/>
    <w:rsid w:val="00FA1ABC"/>
    <w:rsid w:val="00FB2297"/>
    <w:rsid w:val="00FD07DB"/>
    <w:rsid w:val="00FE0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44EF"/>
  <w15:docId w15:val="{EFF02634-D873-48B5-9543-E77990DD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F4A"/>
    <w:pPr>
      <w:spacing w:before="0" w:line="240" w:lineRule="auto"/>
      <w:ind w:firstLine="0"/>
      <w:jc w:val="left"/>
    </w:pPr>
    <w:rPr>
      <w:rFonts w:eastAsia="Times New Roman" w:cs="Times New Roman"/>
      <w:sz w:val="28"/>
      <w:szCs w:val="28"/>
    </w:rPr>
  </w:style>
  <w:style w:type="paragraph" w:styleId="Heading1">
    <w:name w:val="heading 1"/>
    <w:basedOn w:val="Normal"/>
    <w:next w:val="Normal"/>
    <w:link w:val="Heading1Char"/>
    <w:qFormat/>
    <w:rsid w:val="00600F4A"/>
    <w:pPr>
      <w:keepNext/>
      <w:tabs>
        <w:tab w:val="left" w:pos="567"/>
      </w:tabs>
      <w:jc w:val="both"/>
      <w:outlineLvl w:val="0"/>
    </w:pPr>
    <w:rPr>
      <w:rFonts w:eastAsia="Arial Unicode MS"/>
      <w:b/>
      <w:sz w:val="26"/>
    </w:rPr>
  </w:style>
  <w:style w:type="paragraph" w:styleId="Heading3">
    <w:name w:val="heading 3"/>
    <w:basedOn w:val="Normal"/>
    <w:next w:val="Normal"/>
    <w:link w:val="Heading3Char"/>
    <w:semiHidden/>
    <w:unhideWhenUsed/>
    <w:qFormat/>
    <w:rsid w:val="00600F4A"/>
    <w:pPr>
      <w:keepNext/>
      <w:jc w:val="right"/>
      <w:outlineLvl w:val="2"/>
    </w:pPr>
    <w:rPr>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F4A"/>
    <w:rPr>
      <w:rFonts w:eastAsia="Arial Unicode MS" w:cs="Times New Roman"/>
      <w:b/>
      <w:sz w:val="26"/>
      <w:szCs w:val="28"/>
    </w:rPr>
  </w:style>
  <w:style w:type="character" w:customStyle="1" w:styleId="Heading3Char">
    <w:name w:val="Heading 3 Char"/>
    <w:basedOn w:val="DefaultParagraphFont"/>
    <w:link w:val="Heading3"/>
    <w:semiHidden/>
    <w:rsid w:val="00600F4A"/>
    <w:rPr>
      <w:rFonts w:eastAsia="Times New Roman" w:cs="Times New Roman"/>
      <w:i/>
      <w:iCs/>
      <w:sz w:val="26"/>
      <w:szCs w:val="24"/>
    </w:rPr>
  </w:style>
  <w:style w:type="paragraph" w:styleId="BodyTextIndent3">
    <w:name w:val="Body Text Indent 3"/>
    <w:basedOn w:val="Normal"/>
    <w:link w:val="BodyTextIndent3Char"/>
    <w:unhideWhenUsed/>
    <w:rsid w:val="00600F4A"/>
    <w:pPr>
      <w:spacing w:before="100" w:after="100"/>
      <w:ind w:right="-72" w:firstLine="720"/>
      <w:jc w:val="both"/>
    </w:pPr>
    <w:rPr>
      <w:rFonts w:ascii=".VnTime" w:hAnsi=".VnTime"/>
      <w:szCs w:val="20"/>
    </w:rPr>
  </w:style>
  <w:style w:type="character" w:customStyle="1" w:styleId="BodyTextIndent3Char">
    <w:name w:val="Body Text Indent 3 Char"/>
    <w:basedOn w:val="DefaultParagraphFont"/>
    <w:link w:val="BodyTextIndent3"/>
    <w:rsid w:val="00600F4A"/>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nhideWhenUsed/>
    <w:qFormat/>
    <w:rsid w:val="0012155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qFormat/>
    <w:rsid w:val="0012155A"/>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Ref. de nota al pie.,R,footnote ref,SUPERS,f1"/>
    <w:basedOn w:val="DefaultParagraphFont"/>
    <w:link w:val="CarattereCarattereCharCharCharCharCharCharZchn"/>
    <w:unhideWhenUsed/>
    <w:qFormat/>
    <w:rsid w:val="0012155A"/>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2155A"/>
    <w:pPr>
      <w:spacing w:after="160" w:line="240" w:lineRule="exact"/>
    </w:pPr>
    <w:rPr>
      <w:rFonts w:eastAsiaTheme="minorHAnsi" w:cstheme="minorBidi"/>
      <w:sz w:val="24"/>
      <w:szCs w:val="22"/>
      <w:vertAlign w:val="superscript"/>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rsid w:val="003B0E15"/>
    <w:pPr>
      <w:spacing w:before="100" w:beforeAutospacing="1" w:after="100" w:afterAutospacing="1"/>
    </w:pPr>
    <w:rPr>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3B0E15"/>
    <w:rPr>
      <w:rFonts w:eastAsia="Times New Roman" w:cs="Times New Roman"/>
      <w:szCs w:val="24"/>
    </w:rPr>
  </w:style>
  <w:style w:type="paragraph" w:styleId="Header">
    <w:name w:val="header"/>
    <w:basedOn w:val="Normal"/>
    <w:link w:val="HeaderChar"/>
    <w:uiPriority w:val="99"/>
    <w:unhideWhenUsed/>
    <w:rsid w:val="005C248B"/>
    <w:pPr>
      <w:tabs>
        <w:tab w:val="center" w:pos="4680"/>
        <w:tab w:val="right" w:pos="9360"/>
      </w:tabs>
    </w:pPr>
  </w:style>
  <w:style w:type="character" w:customStyle="1" w:styleId="HeaderChar">
    <w:name w:val="Header Char"/>
    <w:basedOn w:val="DefaultParagraphFont"/>
    <w:link w:val="Header"/>
    <w:uiPriority w:val="99"/>
    <w:rsid w:val="005C248B"/>
    <w:rPr>
      <w:rFonts w:eastAsia="Times New Roman" w:cs="Times New Roman"/>
      <w:sz w:val="28"/>
      <w:szCs w:val="28"/>
    </w:rPr>
  </w:style>
  <w:style w:type="paragraph" w:styleId="Footer">
    <w:name w:val="footer"/>
    <w:basedOn w:val="Normal"/>
    <w:link w:val="FooterChar"/>
    <w:uiPriority w:val="99"/>
    <w:unhideWhenUsed/>
    <w:rsid w:val="005C248B"/>
    <w:pPr>
      <w:tabs>
        <w:tab w:val="center" w:pos="4680"/>
        <w:tab w:val="right" w:pos="9360"/>
      </w:tabs>
    </w:pPr>
  </w:style>
  <w:style w:type="character" w:customStyle="1" w:styleId="FooterChar">
    <w:name w:val="Footer Char"/>
    <w:basedOn w:val="DefaultParagraphFont"/>
    <w:link w:val="Footer"/>
    <w:uiPriority w:val="99"/>
    <w:rsid w:val="005C248B"/>
    <w:rPr>
      <w:rFonts w:eastAsia="Times New Roman" w:cs="Times New Roman"/>
      <w:sz w:val="28"/>
      <w:szCs w:val="28"/>
    </w:rPr>
  </w:style>
  <w:style w:type="character" w:customStyle="1" w:styleId="fontstyle01">
    <w:name w:val="fontstyle01"/>
    <w:basedOn w:val="DefaultParagraphFont"/>
    <w:rsid w:val="00263AAB"/>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A14478"/>
    <w:pPr>
      <w:spacing w:after="160" w:line="240" w:lineRule="exact"/>
    </w:pPr>
    <w:rPr>
      <w:rFonts w:eastAsiaTheme="minorHAnsi" w:cstheme="minorBidi"/>
      <w:sz w:val="24"/>
      <w:szCs w:val="22"/>
      <w:vertAlign w:val="superscript"/>
    </w:rPr>
  </w:style>
  <w:style w:type="paragraph" w:styleId="ListParagraph">
    <w:name w:val="List Paragraph"/>
    <w:basedOn w:val="Normal"/>
    <w:uiPriority w:val="34"/>
    <w:qFormat/>
    <w:rsid w:val="00CB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19647">
      <w:bodyDiv w:val="1"/>
      <w:marLeft w:val="0"/>
      <w:marRight w:val="0"/>
      <w:marTop w:val="0"/>
      <w:marBottom w:val="0"/>
      <w:divBdr>
        <w:top w:val="none" w:sz="0" w:space="0" w:color="auto"/>
        <w:left w:val="none" w:sz="0" w:space="0" w:color="auto"/>
        <w:bottom w:val="none" w:sz="0" w:space="0" w:color="auto"/>
        <w:right w:val="none" w:sz="0" w:space="0" w:color="auto"/>
      </w:divBdr>
    </w:div>
    <w:div w:id="576019775">
      <w:bodyDiv w:val="1"/>
      <w:marLeft w:val="0"/>
      <w:marRight w:val="0"/>
      <w:marTop w:val="0"/>
      <w:marBottom w:val="0"/>
      <w:divBdr>
        <w:top w:val="none" w:sz="0" w:space="0" w:color="auto"/>
        <w:left w:val="none" w:sz="0" w:space="0" w:color="auto"/>
        <w:bottom w:val="none" w:sz="0" w:space="0" w:color="auto"/>
        <w:right w:val="none" w:sz="0" w:space="0" w:color="auto"/>
      </w:divBdr>
    </w:div>
    <w:div w:id="1395395950">
      <w:bodyDiv w:val="1"/>
      <w:marLeft w:val="0"/>
      <w:marRight w:val="0"/>
      <w:marTop w:val="0"/>
      <w:marBottom w:val="0"/>
      <w:divBdr>
        <w:top w:val="none" w:sz="0" w:space="0" w:color="auto"/>
        <w:left w:val="none" w:sz="0" w:space="0" w:color="auto"/>
        <w:bottom w:val="none" w:sz="0" w:space="0" w:color="auto"/>
        <w:right w:val="none" w:sz="0" w:space="0" w:color="auto"/>
      </w:divBdr>
    </w:div>
    <w:div w:id="1613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HDNDQT09</cp:lastModifiedBy>
  <cp:revision>3</cp:revision>
  <cp:lastPrinted>2022-12-13T08:04:00Z</cp:lastPrinted>
  <dcterms:created xsi:type="dcterms:W3CDTF">2025-03-10T10:10:00Z</dcterms:created>
  <dcterms:modified xsi:type="dcterms:W3CDTF">2025-03-10T10:12:00Z</dcterms:modified>
</cp:coreProperties>
</file>