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9" w:type="dxa"/>
        <w:tblInd w:w="-284" w:type="dxa"/>
        <w:tblLook w:val="0000" w:firstRow="0" w:lastRow="0" w:firstColumn="0" w:lastColumn="0" w:noHBand="0" w:noVBand="0"/>
      </w:tblPr>
      <w:tblGrid>
        <w:gridCol w:w="3403"/>
        <w:gridCol w:w="6616"/>
      </w:tblGrid>
      <w:tr w:rsidR="002C41B7" w:rsidRPr="005C385D" w14:paraId="45E31D06" w14:textId="77777777" w:rsidTr="00A41AC6">
        <w:trPr>
          <w:trHeight w:val="1401"/>
        </w:trPr>
        <w:tc>
          <w:tcPr>
            <w:tcW w:w="3403" w:type="dxa"/>
          </w:tcPr>
          <w:p w14:paraId="066BCA09" w14:textId="4A524C89" w:rsidR="00B93AA5" w:rsidRPr="005C385D" w:rsidRDefault="00A41AC6" w:rsidP="00B93AA5">
            <w:pPr>
              <w:spacing w:after="0" w:line="240" w:lineRule="auto"/>
              <w:jc w:val="center"/>
              <w:rPr>
                <w:rFonts w:ascii="Times New Roman" w:hAnsi="Times New Roman" w:cs="Times New Roman"/>
                <w:b/>
                <w:sz w:val="26"/>
                <w:szCs w:val="26"/>
              </w:rPr>
            </w:pPr>
            <w:r w:rsidRPr="005C385D">
              <w:rPr>
                <w:rFonts w:ascii="Times New Roman" w:hAnsi="Times New Roman" w:cs="Times New Roman"/>
                <w:b/>
                <w:sz w:val="26"/>
                <w:szCs w:val="26"/>
                <w:lang w:val="vi-VN"/>
              </w:rPr>
              <w:t>HỘI ĐỒNG NHÂN DÂN</w:t>
            </w:r>
            <w:r w:rsidR="00B93AA5" w:rsidRPr="005C385D">
              <w:rPr>
                <w:rFonts w:ascii="Times New Roman" w:hAnsi="Times New Roman" w:cs="Times New Roman"/>
                <w:b/>
                <w:sz w:val="26"/>
                <w:szCs w:val="26"/>
              </w:rPr>
              <w:t xml:space="preserve">  TỈNH QUẢNG TRỊ</w:t>
            </w:r>
            <w:r w:rsidR="00B93AA5" w:rsidRPr="005C385D">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34DD4799" wp14:editId="281078F2">
                      <wp:simplePos x="0" y="0"/>
                      <wp:positionH relativeFrom="column">
                        <wp:posOffset>415925</wp:posOffset>
                      </wp:positionH>
                      <wp:positionV relativeFrom="paragraph">
                        <wp:posOffset>90170</wp:posOffset>
                      </wp:positionV>
                      <wp:extent cx="0" cy="0"/>
                      <wp:effectExtent l="6350" t="13970" r="12700" b="508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1AEFC"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1pt" to="32.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aDDA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"/>
                  </w:pict>
                </mc:Fallback>
              </mc:AlternateContent>
            </w:r>
          </w:p>
          <w:p w14:paraId="70326D2B" w14:textId="77777777" w:rsidR="00B93AA5" w:rsidRPr="005C385D" w:rsidRDefault="00B93AA5" w:rsidP="00B93AA5">
            <w:pPr>
              <w:spacing w:after="0" w:line="240" w:lineRule="auto"/>
              <w:jc w:val="center"/>
              <w:rPr>
                <w:rFonts w:ascii="Times New Roman" w:hAnsi="Times New Roman" w:cs="Times New Roman"/>
              </w:rPr>
            </w:pPr>
            <w:r w:rsidRPr="005C385D">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1AFCB6E1" wp14:editId="23D16CD3">
                      <wp:simplePos x="0" y="0"/>
                      <wp:positionH relativeFrom="column">
                        <wp:posOffset>617855</wp:posOffset>
                      </wp:positionH>
                      <wp:positionV relativeFrom="paragraph">
                        <wp:posOffset>26670</wp:posOffset>
                      </wp:positionV>
                      <wp:extent cx="657225" cy="0"/>
                      <wp:effectExtent l="0" t="0" r="9525" b="190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06BBE" id="_x0000_t32" coordsize="21600,21600" o:spt="32" o:oned="t" path="m,l21600,21600e" filled="f">
                      <v:path arrowok="t" fillok="f" o:connecttype="none"/>
                      <o:lock v:ext="edit" shapetype="t"/>
                    </v:shapetype>
                    <v:shape id="AutoShape 15" o:spid="_x0000_s1026" type="#_x0000_t32" style="position:absolute;margin-left:48.65pt;margin-top:2.1pt;width:5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oqOHA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"/>
                  </w:pict>
                </mc:Fallback>
              </mc:AlternateContent>
            </w:r>
          </w:p>
          <w:p w14:paraId="599309C6" w14:textId="4E5D51B5" w:rsidR="00B93AA5" w:rsidRPr="005C385D" w:rsidRDefault="00B93AA5" w:rsidP="00945AA9">
            <w:pPr>
              <w:spacing w:after="0" w:line="240" w:lineRule="auto"/>
              <w:jc w:val="center"/>
              <w:rPr>
                <w:rFonts w:ascii="Times New Roman" w:hAnsi="Times New Roman" w:cs="Times New Roman"/>
                <w:b/>
                <w:lang w:val="vi-VN"/>
              </w:rPr>
            </w:pPr>
            <w:r w:rsidRPr="005C385D">
              <w:rPr>
                <w:rFonts w:ascii="Times New Roman" w:hAnsi="Times New Roman" w:cs="Times New Roman"/>
                <w:sz w:val="28"/>
              </w:rPr>
              <w:t>Số:       /</w:t>
            </w:r>
            <w:r w:rsidR="00A41AC6" w:rsidRPr="005C385D">
              <w:rPr>
                <w:rFonts w:ascii="Times New Roman" w:hAnsi="Times New Roman" w:cs="Times New Roman"/>
                <w:sz w:val="28"/>
                <w:lang w:val="vi-VN"/>
              </w:rPr>
              <w:t>2024/NQ-HĐND</w:t>
            </w:r>
          </w:p>
        </w:tc>
        <w:tc>
          <w:tcPr>
            <w:tcW w:w="6616" w:type="dxa"/>
          </w:tcPr>
          <w:p w14:paraId="78EAD435" w14:textId="77777777" w:rsidR="00B93AA5" w:rsidRPr="005C385D" w:rsidRDefault="00B93AA5" w:rsidP="00B93AA5">
            <w:pPr>
              <w:spacing w:after="0" w:line="240" w:lineRule="auto"/>
              <w:jc w:val="center"/>
              <w:rPr>
                <w:rFonts w:ascii="Times New Roman" w:hAnsi="Times New Roman" w:cs="Times New Roman"/>
                <w:b/>
                <w:sz w:val="28"/>
                <w:szCs w:val="28"/>
                <w:lang w:val="vi-VN"/>
              </w:rPr>
            </w:pPr>
            <w:r w:rsidRPr="005C385D">
              <w:rPr>
                <w:rFonts w:ascii="Times New Roman" w:hAnsi="Times New Roman" w:cs="Times New Roman"/>
                <w:b/>
                <w:sz w:val="26"/>
                <w:szCs w:val="28"/>
                <w:lang w:val="vi-VN"/>
              </w:rPr>
              <w:t>CỘNG HÒA XÃ HỘI CHỦ NGHĨA VIỆT NAM</w:t>
            </w:r>
          </w:p>
          <w:p w14:paraId="63DBE8F1" w14:textId="32FC7CA0" w:rsidR="00B93AA5" w:rsidRPr="005C385D" w:rsidRDefault="00B93AA5" w:rsidP="00B93AA5">
            <w:pPr>
              <w:spacing w:after="0" w:line="240" w:lineRule="auto"/>
              <w:jc w:val="center"/>
              <w:rPr>
                <w:rFonts w:ascii="Times New Roman" w:hAnsi="Times New Roman" w:cs="Times New Roman"/>
                <w:b/>
                <w:sz w:val="28"/>
                <w:szCs w:val="28"/>
                <w:lang w:val="vi-VN"/>
              </w:rPr>
            </w:pPr>
            <w:r w:rsidRPr="005C385D">
              <w:rPr>
                <w:rFonts w:ascii="Times New Roman" w:hAnsi="Times New Roman" w:cs="Times New Roman"/>
                <w:b/>
                <w:sz w:val="28"/>
                <w:szCs w:val="28"/>
                <w:lang w:val="vi-VN"/>
              </w:rPr>
              <w:t>Độc lập - Tự do - Hạnh phúc</w:t>
            </w:r>
          </w:p>
          <w:p w14:paraId="068450C7" w14:textId="1B45CB5C" w:rsidR="00B93AA5" w:rsidRPr="005C385D" w:rsidRDefault="000F145E" w:rsidP="00B93AA5">
            <w:pPr>
              <w:spacing w:after="0" w:line="240" w:lineRule="auto"/>
              <w:jc w:val="center"/>
              <w:rPr>
                <w:rFonts w:ascii="Times New Roman" w:hAnsi="Times New Roman" w:cs="Times New Roman"/>
                <w:b/>
                <w:sz w:val="28"/>
                <w:szCs w:val="28"/>
                <w:lang w:val="vi-VN"/>
              </w:rPr>
            </w:pPr>
            <w:r w:rsidRPr="005C385D">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63AE7235" wp14:editId="3D11ACCB">
                      <wp:simplePos x="0" y="0"/>
                      <wp:positionH relativeFrom="column">
                        <wp:posOffset>966978</wp:posOffset>
                      </wp:positionH>
                      <wp:positionV relativeFrom="paragraph">
                        <wp:posOffset>18034</wp:posOffset>
                      </wp:positionV>
                      <wp:extent cx="2121408" cy="0"/>
                      <wp:effectExtent l="0" t="0" r="0" b="0"/>
                      <wp:wrapNone/>
                      <wp:docPr id="1421701410" name="Straight Connector 1"/>
                      <wp:cNvGraphicFramePr/>
                      <a:graphic xmlns:a="http://schemas.openxmlformats.org/drawingml/2006/main">
                        <a:graphicData uri="http://schemas.microsoft.com/office/word/2010/wordprocessingShape">
                          <wps:wsp>
                            <wps:cNvCnPr/>
                            <wps:spPr>
                              <a:xfrm>
                                <a:off x="0" y="0"/>
                                <a:ext cx="212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B83A8"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1.4pt" to="243.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" strokecolor="black [3213]"/>
                  </w:pict>
                </mc:Fallback>
              </mc:AlternateContent>
            </w:r>
          </w:p>
          <w:p w14:paraId="1D1B9300" w14:textId="219F2DCD" w:rsidR="00B93AA5" w:rsidRPr="005C385D" w:rsidRDefault="00B93AA5" w:rsidP="00B47874">
            <w:pPr>
              <w:spacing w:after="0" w:line="240" w:lineRule="auto"/>
              <w:jc w:val="center"/>
              <w:rPr>
                <w:rFonts w:ascii="Times New Roman" w:hAnsi="Times New Roman" w:cs="Times New Roman"/>
                <w:bCs/>
                <w:i/>
                <w:lang w:val="vi-VN"/>
              </w:rPr>
            </w:pPr>
            <w:r w:rsidRPr="005C385D">
              <w:rPr>
                <w:rFonts w:ascii="Times New Roman" w:hAnsi="Times New Roman" w:cs="Times New Roman"/>
                <w:bCs/>
                <w:i/>
                <w:sz w:val="28"/>
                <w:szCs w:val="28"/>
                <w:lang w:val="vi-VN"/>
              </w:rPr>
              <w:t xml:space="preserve">Quảng Trị, ngày </w:t>
            </w:r>
            <w:r w:rsidR="00B47874">
              <w:rPr>
                <w:rFonts w:ascii="Times New Roman" w:hAnsi="Times New Roman" w:cs="Times New Roman"/>
                <w:bCs/>
                <w:i/>
                <w:sz w:val="28"/>
                <w:szCs w:val="28"/>
              </w:rPr>
              <w:t>11</w:t>
            </w:r>
            <w:r w:rsidRPr="005C385D">
              <w:rPr>
                <w:rFonts w:ascii="Times New Roman" w:hAnsi="Times New Roman" w:cs="Times New Roman"/>
                <w:bCs/>
                <w:i/>
                <w:sz w:val="28"/>
                <w:szCs w:val="28"/>
                <w:lang w:val="vi-VN"/>
              </w:rPr>
              <w:t xml:space="preserve"> tháng </w:t>
            </w:r>
            <w:r w:rsidR="00B47874">
              <w:rPr>
                <w:rFonts w:ascii="Times New Roman" w:hAnsi="Times New Roman" w:cs="Times New Roman"/>
                <w:bCs/>
                <w:i/>
                <w:sz w:val="28"/>
                <w:szCs w:val="28"/>
              </w:rPr>
              <w:t>7</w:t>
            </w:r>
            <w:r w:rsidRPr="005C385D">
              <w:rPr>
                <w:rFonts w:ascii="Times New Roman" w:hAnsi="Times New Roman" w:cs="Times New Roman"/>
                <w:bCs/>
                <w:i/>
                <w:sz w:val="28"/>
                <w:szCs w:val="28"/>
                <w:lang w:val="vi-VN"/>
              </w:rPr>
              <w:t xml:space="preserve"> năm 2024</w:t>
            </w:r>
          </w:p>
        </w:tc>
      </w:tr>
    </w:tbl>
    <w:p w14:paraId="0414B260" w14:textId="44FE2B7A" w:rsidR="008F674B" w:rsidRPr="005C385D" w:rsidRDefault="008F674B" w:rsidP="003B70FD">
      <w:pPr>
        <w:spacing w:after="0" w:line="240" w:lineRule="auto"/>
        <w:jc w:val="center"/>
        <w:rPr>
          <w:rFonts w:ascii="Times New Roman" w:hAnsi="Times New Roman" w:cs="Times New Roman"/>
          <w:b/>
          <w:sz w:val="28"/>
          <w:szCs w:val="28"/>
          <w:lang w:val="vi-VN"/>
        </w:rPr>
      </w:pPr>
    </w:p>
    <w:p w14:paraId="721FE8E9" w14:textId="128426F2" w:rsidR="00AC5B9E" w:rsidRPr="005C385D" w:rsidRDefault="00EA73A4" w:rsidP="00096819">
      <w:pPr>
        <w:spacing w:after="0" w:line="240" w:lineRule="auto"/>
        <w:jc w:val="center"/>
        <w:rPr>
          <w:rFonts w:ascii="Times New Roman" w:hAnsi="Times New Roman" w:cs="Times New Roman"/>
          <w:b/>
          <w:sz w:val="28"/>
          <w:szCs w:val="28"/>
        </w:rPr>
      </w:pPr>
      <w:r w:rsidRPr="005C385D">
        <w:rPr>
          <w:rFonts w:ascii="Times New Roman" w:hAnsi="Times New Roman" w:cs="Times New Roman"/>
          <w:b/>
          <w:sz w:val="28"/>
          <w:szCs w:val="28"/>
          <w:lang w:val="vi-VN"/>
        </w:rPr>
        <w:t>N</w:t>
      </w:r>
      <w:r w:rsidRPr="005C385D">
        <w:rPr>
          <w:rFonts w:ascii="Times New Roman" w:hAnsi="Times New Roman" w:cs="Times New Roman"/>
          <w:b/>
          <w:sz w:val="28"/>
          <w:szCs w:val="28"/>
        </w:rPr>
        <w:t>GHỊ QUYẾT</w:t>
      </w:r>
    </w:p>
    <w:p w14:paraId="568D2446" w14:textId="379C78AF" w:rsidR="00AC5B9E" w:rsidRPr="005C385D" w:rsidRDefault="00DC1B57" w:rsidP="00DC1B57">
      <w:pPr>
        <w:spacing w:after="0" w:line="240" w:lineRule="auto"/>
        <w:jc w:val="center"/>
        <w:rPr>
          <w:rFonts w:ascii="Times New Roman" w:hAnsi="Times New Roman" w:cs="Times New Roman"/>
          <w:b/>
          <w:sz w:val="28"/>
          <w:szCs w:val="28"/>
          <w:lang w:val="vi-VN"/>
        </w:rPr>
      </w:pPr>
      <w:r w:rsidRPr="005C385D">
        <w:rPr>
          <w:rFonts w:ascii="Times New Roman" w:hAnsi="Times New Roman" w:cs="Times New Roman"/>
          <w:b/>
          <w:sz w:val="28"/>
          <w:szCs w:val="28"/>
          <w:lang w:val="vi-VN"/>
        </w:rPr>
        <w:t xml:space="preserve">Về nhiệm vụ phát triển kinh tế </w:t>
      </w:r>
      <w:r w:rsidR="00391F18">
        <w:rPr>
          <w:rFonts w:ascii="Times New Roman" w:hAnsi="Times New Roman" w:cs="Times New Roman"/>
          <w:b/>
          <w:sz w:val="28"/>
          <w:szCs w:val="28"/>
        </w:rPr>
        <w:t>-</w:t>
      </w:r>
      <w:r w:rsidRPr="005C385D">
        <w:rPr>
          <w:rFonts w:ascii="Times New Roman" w:hAnsi="Times New Roman" w:cs="Times New Roman"/>
          <w:b/>
          <w:sz w:val="28"/>
          <w:szCs w:val="28"/>
          <w:lang w:val="vi-VN"/>
        </w:rPr>
        <w:t xml:space="preserve"> xã hội 6 tháng cuối năm 2024</w:t>
      </w:r>
    </w:p>
    <w:p w14:paraId="7FB5644C" w14:textId="752216FF" w:rsidR="00AC5B9E" w:rsidRPr="005C385D" w:rsidRDefault="00887A82" w:rsidP="00096819">
      <w:pPr>
        <w:spacing w:after="0" w:line="240" w:lineRule="auto"/>
        <w:jc w:val="center"/>
        <w:rPr>
          <w:rFonts w:ascii="Times New Roman" w:hAnsi="Times New Roman" w:cs="Times New Roman"/>
          <w:b/>
          <w:sz w:val="28"/>
          <w:szCs w:val="28"/>
          <w:lang w:val="vi-VN"/>
        </w:rPr>
      </w:pPr>
      <w:r w:rsidRPr="005C385D">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7D93032" wp14:editId="4D00753E">
                <wp:simplePos x="0" y="0"/>
                <wp:positionH relativeFrom="column">
                  <wp:posOffset>2196465</wp:posOffset>
                </wp:positionH>
                <wp:positionV relativeFrom="paragraph">
                  <wp:posOffset>24765</wp:posOffset>
                </wp:positionV>
                <wp:extent cx="137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412FB4"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95pt,1.95pt" to="280.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" strokecolor="black [3213]"/>
            </w:pict>
          </mc:Fallback>
        </mc:AlternateContent>
      </w:r>
    </w:p>
    <w:p w14:paraId="03AEF90A" w14:textId="094C214C" w:rsidR="00AC5B9E" w:rsidRPr="005C385D" w:rsidRDefault="000F348B" w:rsidP="00096819">
      <w:pPr>
        <w:spacing w:after="0" w:line="240" w:lineRule="auto"/>
        <w:jc w:val="center"/>
        <w:rPr>
          <w:rFonts w:ascii="Times New Roman" w:hAnsi="Times New Roman" w:cs="Times New Roman"/>
          <w:b/>
          <w:iCs/>
          <w:sz w:val="28"/>
          <w:szCs w:val="28"/>
          <w:lang w:val="vi-VN"/>
        </w:rPr>
      </w:pPr>
      <w:r w:rsidRPr="005C385D">
        <w:rPr>
          <w:rFonts w:ascii="Times New Roman" w:hAnsi="Times New Roman" w:cs="Times New Roman"/>
          <w:b/>
          <w:iCs/>
          <w:sz w:val="28"/>
          <w:szCs w:val="28"/>
          <w:lang w:val="vi-VN"/>
        </w:rPr>
        <w:t>HỘI ĐỒNG NHÂN DÂN TỈNH QUẢNG TRỊ</w:t>
      </w:r>
    </w:p>
    <w:p w14:paraId="28D2E558" w14:textId="36DAA26B" w:rsidR="000F348B" w:rsidRPr="005C385D" w:rsidRDefault="000F348B" w:rsidP="00096819">
      <w:pPr>
        <w:spacing w:after="0" w:line="240" w:lineRule="auto"/>
        <w:jc w:val="center"/>
        <w:rPr>
          <w:rFonts w:ascii="Times New Roman" w:hAnsi="Times New Roman" w:cs="Times New Roman"/>
          <w:b/>
          <w:sz w:val="26"/>
          <w:szCs w:val="28"/>
          <w:lang w:val="vi-VN"/>
        </w:rPr>
      </w:pPr>
      <w:r w:rsidRPr="005C385D">
        <w:rPr>
          <w:rFonts w:ascii="Times New Roman" w:hAnsi="Times New Roman" w:cs="Times New Roman"/>
          <w:b/>
          <w:iCs/>
          <w:sz w:val="28"/>
          <w:szCs w:val="28"/>
          <w:lang w:val="vi-VN"/>
        </w:rPr>
        <w:t xml:space="preserve">KHÓA VIII, KỲ HỌP THỨ </w:t>
      </w:r>
      <w:r w:rsidR="00EA73A4" w:rsidRPr="005C385D">
        <w:rPr>
          <w:rFonts w:ascii="Times New Roman" w:hAnsi="Times New Roman" w:cs="Times New Roman"/>
          <w:b/>
          <w:iCs/>
          <w:sz w:val="28"/>
          <w:szCs w:val="28"/>
          <w:lang w:val="vi-VN"/>
        </w:rPr>
        <w:t>26</w:t>
      </w:r>
    </w:p>
    <w:p w14:paraId="6A94B179" w14:textId="77777777" w:rsidR="00AC5B9E" w:rsidRPr="005C385D" w:rsidRDefault="00AC5B9E" w:rsidP="003B70FD">
      <w:pPr>
        <w:spacing w:after="0" w:line="240" w:lineRule="auto"/>
        <w:jc w:val="center"/>
        <w:rPr>
          <w:rFonts w:ascii="Times New Roman" w:hAnsi="Times New Roman" w:cs="Times New Roman"/>
          <w:sz w:val="18"/>
          <w:szCs w:val="20"/>
          <w:lang w:val="vi-VN"/>
        </w:rPr>
      </w:pPr>
    </w:p>
    <w:p w14:paraId="16412B81" w14:textId="2D36D67B" w:rsidR="00752750" w:rsidRPr="004600B9" w:rsidRDefault="00752750" w:rsidP="00344ED7">
      <w:pPr>
        <w:spacing w:before="80" w:after="80" w:line="240" w:lineRule="auto"/>
        <w:ind w:firstLine="709"/>
        <w:jc w:val="both"/>
        <w:rPr>
          <w:rFonts w:ascii="Times New Roman" w:hAnsi="Times New Roman" w:cs="Times New Roman"/>
          <w:i/>
          <w:color w:val="000000" w:themeColor="text1"/>
          <w:kern w:val="2"/>
          <w:sz w:val="28"/>
          <w:szCs w:val="28"/>
          <w:lang w:val="vi-VN"/>
          <w14:ligatures w14:val="standardContextual"/>
        </w:rPr>
      </w:pPr>
      <w:r w:rsidRPr="004600B9">
        <w:rPr>
          <w:rFonts w:ascii="Times New Roman" w:hAnsi="Times New Roman" w:cs="Times New Roman"/>
          <w:i/>
          <w:color w:val="000000" w:themeColor="text1"/>
          <w:kern w:val="2"/>
          <w:sz w:val="28"/>
          <w:szCs w:val="28"/>
          <w:lang w:val="vi-VN"/>
          <w14:ligatures w14:val="standardContextual"/>
        </w:rPr>
        <w:t>Căn cứ Luật Tổ chức chính quyền địa phương</w:t>
      </w:r>
      <w:r w:rsidR="005D0D4F" w:rsidRPr="004600B9">
        <w:rPr>
          <w:rFonts w:ascii="Times New Roman" w:hAnsi="Times New Roman" w:cs="Times New Roman"/>
          <w:i/>
          <w:color w:val="000000" w:themeColor="text1"/>
          <w:kern w:val="2"/>
          <w:sz w:val="28"/>
          <w:szCs w:val="28"/>
          <w:lang w:val="vi-VN"/>
          <w14:ligatures w14:val="standardContextual"/>
        </w:rPr>
        <w:t xml:space="preserve"> ngày 19</w:t>
      </w:r>
      <w:r w:rsidR="001F5947" w:rsidRPr="004600B9">
        <w:rPr>
          <w:rFonts w:ascii="Times New Roman" w:hAnsi="Times New Roman" w:cs="Times New Roman"/>
          <w:i/>
          <w:color w:val="000000" w:themeColor="text1"/>
          <w:kern w:val="2"/>
          <w:sz w:val="28"/>
          <w:szCs w:val="28"/>
          <w:lang w:val="vi-VN"/>
          <w14:ligatures w14:val="standardContextual"/>
        </w:rPr>
        <w:t xml:space="preserve">/6/2015; Luật </w:t>
      </w:r>
      <w:r w:rsidR="000A2FC4">
        <w:rPr>
          <w:rFonts w:ascii="Times New Roman" w:hAnsi="Times New Roman" w:cs="Times New Roman"/>
          <w:i/>
          <w:color w:val="000000" w:themeColor="text1"/>
          <w:kern w:val="2"/>
          <w:sz w:val="28"/>
          <w:szCs w:val="28"/>
          <w14:ligatures w14:val="standardContextual"/>
        </w:rPr>
        <w:t>s</w:t>
      </w:r>
      <w:bookmarkStart w:id="0" w:name="_GoBack"/>
      <w:bookmarkEnd w:id="0"/>
      <w:r w:rsidR="001F5947" w:rsidRPr="004600B9">
        <w:rPr>
          <w:rFonts w:ascii="Times New Roman" w:hAnsi="Times New Roman" w:cs="Times New Roman"/>
          <w:i/>
          <w:color w:val="000000" w:themeColor="text1"/>
          <w:kern w:val="2"/>
          <w:sz w:val="28"/>
          <w:szCs w:val="28"/>
          <w:lang w:val="vi-VN"/>
          <w14:ligatures w14:val="standardContextual"/>
        </w:rPr>
        <w:t>ửa đổi</w:t>
      </w:r>
      <w:r w:rsidR="0022726C" w:rsidRPr="004600B9">
        <w:rPr>
          <w:rFonts w:ascii="Times New Roman" w:hAnsi="Times New Roman" w:cs="Times New Roman"/>
          <w:i/>
          <w:color w:val="000000" w:themeColor="text1"/>
          <w:kern w:val="2"/>
          <w:sz w:val="28"/>
          <w:szCs w:val="28"/>
          <w:lang w:val="vi-VN"/>
          <w14:ligatures w14:val="standardContextual"/>
        </w:rPr>
        <w:t xml:space="preserve">, bổ sung một số điều của Luật </w:t>
      </w:r>
      <w:r w:rsidR="00C97CDC" w:rsidRPr="004600B9">
        <w:rPr>
          <w:rFonts w:ascii="Times New Roman" w:hAnsi="Times New Roman" w:cs="Times New Roman"/>
          <w:i/>
          <w:color w:val="000000" w:themeColor="text1"/>
          <w:kern w:val="2"/>
          <w:sz w:val="28"/>
          <w:szCs w:val="28"/>
          <w:lang w:val="vi-VN"/>
          <w14:ligatures w14:val="standardContextual"/>
        </w:rPr>
        <w:t>Tổ chức Chính phủ và Luật Tổ chức chính quyền địa phương ngày 21/11/2019;</w:t>
      </w:r>
    </w:p>
    <w:p w14:paraId="68EC3314" w14:textId="04BF267B" w:rsidR="00C97CDC" w:rsidRPr="004600B9" w:rsidRDefault="00C97CDC" w:rsidP="00344ED7">
      <w:pPr>
        <w:spacing w:before="80" w:after="80" w:line="240" w:lineRule="auto"/>
        <w:ind w:firstLine="709"/>
        <w:jc w:val="both"/>
        <w:rPr>
          <w:rFonts w:ascii="Times New Roman" w:hAnsi="Times New Roman" w:cs="Times New Roman"/>
          <w:i/>
          <w:color w:val="000000" w:themeColor="text1"/>
          <w:kern w:val="2"/>
          <w:sz w:val="28"/>
          <w:szCs w:val="28"/>
          <w:lang w:val="vi-VN"/>
          <w14:ligatures w14:val="standardContextual"/>
        </w:rPr>
      </w:pPr>
      <w:r w:rsidRPr="004600B9">
        <w:rPr>
          <w:rFonts w:ascii="Times New Roman" w:hAnsi="Times New Roman" w:cs="Times New Roman"/>
          <w:i/>
          <w:color w:val="000000" w:themeColor="text1"/>
          <w:kern w:val="2"/>
          <w:sz w:val="28"/>
          <w:szCs w:val="28"/>
          <w:lang w:val="vi-VN"/>
          <w14:ligatures w14:val="standardContextual"/>
        </w:rPr>
        <w:t xml:space="preserve">Xét Báo cáo số </w:t>
      </w:r>
      <w:r w:rsidR="00E03397" w:rsidRPr="004600B9">
        <w:rPr>
          <w:rFonts w:ascii="Times New Roman" w:hAnsi="Times New Roman" w:cs="Times New Roman"/>
          <w:i/>
          <w:color w:val="000000" w:themeColor="text1"/>
          <w:kern w:val="2"/>
          <w:sz w:val="28"/>
          <w:szCs w:val="28"/>
          <w14:ligatures w14:val="standardContextual"/>
        </w:rPr>
        <w:t>166</w:t>
      </w:r>
      <w:r w:rsidRPr="004600B9">
        <w:rPr>
          <w:rFonts w:ascii="Times New Roman" w:hAnsi="Times New Roman" w:cs="Times New Roman"/>
          <w:i/>
          <w:color w:val="000000" w:themeColor="text1"/>
          <w:kern w:val="2"/>
          <w:sz w:val="28"/>
          <w:szCs w:val="28"/>
          <w:lang w:val="vi-VN"/>
          <w14:ligatures w14:val="standardContextual"/>
        </w:rPr>
        <w:t>/BC-UBND ngày</w:t>
      </w:r>
      <w:r w:rsidR="00E03397" w:rsidRPr="004600B9">
        <w:rPr>
          <w:rFonts w:ascii="Times New Roman" w:hAnsi="Times New Roman" w:cs="Times New Roman"/>
          <w:i/>
          <w:color w:val="000000" w:themeColor="text1"/>
          <w:kern w:val="2"/>
          <w:sz w:val="28"/>
          <w:szCs w:val="28"/>
          <w14:ligatures w14:val="standardContextual"/>
        </w:rPr>
        <w:t xml:space="preserve"> 25</w:t>
      </w:r>
      <w:r w:rsidRPr="004600B9">
        <w:rPr>
          <w:rFonts w:ascii="Times New Roman" w:hAnsi="Times New Roman" w:cs="Times New Roman"/>
          <w:i/>
          <w:color w:val="000000" w:themeColor="text1"/>
          <w:kern w:val="2"/>
          <w:sz w:val="28"/>
          <w:szCs w:val="28"/>
          <w:lang w:val="vi-VN"/>
          <w14:ligatures w14:val="standardContextual"/>
        </w:rPr>
        <w:t xml:space="preserve">/6/2024 của </w:t>
      </w:r>
      <w:r w:rsidR="00E03397" w:rsidRPr="004600B9">
        <w:rPr>
          <w:rFonts w:ascii="Times New Roman" w:hAnsi="Times New Roman" w:cs="Times New Roman"/>
          <w:i/>
          <w:color w:val="000000" w:themeColor="text1"/>
          <w:kern w:val="2"/>
          <w:sz w:val="28"/>
          <w:szCs w:val="28"/>
          <w14:ligatures w14:val="standardContextual"/>
        </w:rPr>
        <w:t>Ủy ban nhân dân</w:t>
      </w:r>
      <w:r w:rsidRPr="004600B9">
        <w:rPr>
          <w:rFonts w:ascii="Times New Roman" w:hAnsi="Times New Roman" w:cs="Times New Roman"/>
          <w:i/>
          <w:color w:val="000000" w:themeColor="text1"/>
          <w:kern w:val="2"/>
          <w:sz w:val="28"/>
          <w:szCs w:val="28"/>
          <w:lang w:val="vi-VN"/>
          <w14:ligatures w14:val="standardContextual"/>
        </w:rPr>
        <w:t xml:space="preserve"> tỉnh về tình hình kinh tế </w:t>
      </w:r>
      <w:r w:rsidR="00EA73A4" w:rsidRPr="004600B9">
        <w:rPr>
          <w:rFonts w:ascii="Times New Roman" w:hAnsi="Times New Roman" w:cs="Times New Roman"/>
          <w:i/>
          <w:color w:val="000000" w:themeColor="text1"/>
          <w:kern w:val="2"/>
          <w:sz w:val="28"/>
          <w:szCs w:val="28"/>
          <w:lang w:val="vi-VN"/>
          <w14:ligatures w14:val="standardContextual"/>
        </w:rPr>
        <w:t>-</w:t>
      </w:r>
      <w:r w:rsidRPr="004600B9">
        <w:rPr>
          <w:rFonts w:ascii="Times New Roman" w:hAnsi="Times New Roman" w:cs="Times New Roman"/>
          <w:i/>
          <w:color w:val="000000" w:themeColor="text1"/>
          <w:kern w:val="2"/>
          <w:sz w:val="28"/>
          <w:szCs w:val="28"/>
          <w:lang w:val="vi-VN"/>
          <w14:ligatures w14:val="standardContextual"/>
        </w:rPr>
        <w:t xml:space="preserve"> xã hội, quốc phòng </w:t>
      </w:r>
      <w:r w:rsidR="00EA73A4" w:rsidRPr="004600B9">
        <w:rPr>
          <w:rFonts w:ascii="Times New Roman" w:hAnsi="Times New Roman" w:cs="Times New Roman"/>
          <w:i/>
          <w:color w:val="000000" w:themeColor="text1"/>
          <w:kern w:val="2"/>
          <w:sz w:val="28"/>
          <w:szCs w:val="28"/>
          <w:lang w:val="vi-VN"/>
          <w14:ligatures w14:val="standardContextual"/>
        </w:rPr>
        <w:t>-</w:t>
      </w:r>
      <w:r w:rsidRPr="004600B9">
        <w:rPr>
          <w:rFonts w:ascii="Times New Roman" w:hAnsi="Times New Roman" w:cs="Times New Roman"/>
          <w:i/>
          <w:color w:val="000000" w:themeColor="text1"/>
          <w:kern w:val="2"/>
          <w:sz w:val="28"/>
          <w:szCs w:val="28"/>
          <w:lang w:val="vi-VN"/>
          <w14:ligatures w14:val="standardContextual"/>
        </w:rPr>
        <w:t xml:space="preserve"> an ninh 6 tháng đầu năm 2024 và nhiệm vụ chủ yếu 6 tháng cuối năm 2024; Báo cáo thẩm tra của các Ban Hội đồng nhân dân tỉnh; ý kiến thảo luận của đại biểu Hội đồng nhân dân tỉnh tại kỳ họp</w:t>
      </w:r>
      <w:r w:rsidR="004600B9" w:rsidRPr="004600B9">
        <w:rPr>
          <w:rFonts w:ascii="Times New Roman" w:hAnsi="Times New Roman" w:cs="Times New Roman"/>
          <w:i/>
          <w:color w:val="000000" w:themeColor="text1"/>
          <w:kern w:val="2"/>
          <w:sz w:val="28"/>
          <w:szCs w:val="28"/>
          <w:lang w:val="vi-VN"/>
          <w14:ligatures w14:val="standardContextual"/>
        </w:rPr>
        <w:t>.</w:t>
      </w:r>
      <w:r w:rsidR="004B6105" w:rsidRPr="004600B9">
        <w:rPr>
          <w:rFonts w:ascii="Times New Roman" w:hAnsi="Times New Roman" w:cs="Times New Roman"/>
          <w:i/>
          <w:color w:val="000000" w:themeColor="text1"/>
          <w:kern w:val="2"/>
          <w:sz w:val="28"/>
          <w:szCs w:val="28"/>
          <w:lang w:val="vi-VN"/>
          <w14:ligatures w14:val="standardContextual"/>
        </w:rPr>
        <w:t xml:space="preserve"> </w:t>
      </w:r>
    </w:p>
    <w:p w14:paraId="6CADCE50" w14:textId="3DAF6FD3" w:rsidR="004B6105" w:rsidRPr="005C385D" w:rsidRDefault="004B6105" w:rsidP="0099674D">
      <w:pPr>
        <w:spacing w:before="240" w:after="240" w:line="240" w:lineRule="auto"/>
        <w:ind w:firstLine="709"/>
        <w:jc w:val="center"/>
        <w:rPr>
          <w:rFonts w:ascii="Times New Roman" w:hAnsi="Times New Roman" w:cs="Times New Roman"/>
          <w:b/>
          <w:bCs/>
          <w:sz w:val="28"/>
          <w:szCs w:val="28"/>
          <w:lang w:val="vi-VN"/>
        </w:rPr>
      </w:pPr>
      <w:r w:rsidRPr="005C385D">
        <w:rPr>
          <w:rFonts w:ascii="Times New Roman" w:hAnsi="Times New Roman" w:cs="Times New Roman"/>
          <w:b/>
          <w:bCs/>
          <w:sz w:val="28"/>
          <w:szCs w:val="28"/>
          <w:lang w:val="vi-VN"/>
        </w:rPr>
        <w:t>QUYẾT NGHỊ:</w:t>
      </w:r>
    </w:p>
    <w:p w14:paraId="65998493" w14:textId="728EDB4B" w:rsidR="00515CA4" w:rsidRPr="005C385D" w:rsidRDefault="004B6105"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b/>
          <w:color w:val="000000" w:themeColor="text1"/>
          <w:kern w:val="2"/>
          <w:sz w:val="28"/>
          <w:szCs w:val="28"/>
          <w:lang w:val="vi-VN"/>
          <w14:ligatures w14:val="standardContextual"/>
        </w:rPr>
        <w:t>Điều 1.</w:t>
      </w:r>
      <w:r w:rsidR="0068440B">
        <w:rPr>
          <w:rFonts w:ascii="Times New Roman" w:hAnsi="Times New Roman" w:cs="Times New Roman"/>
          <w:color w:val="000000" w:themeColor="text1"/>
          <w:kern w:val="2"/>
          <w:sz w:val="28"/>
          <w:szCs w:val="28"/>
          <w:lang w:val="vi-VN"/>
          <w14:ligatures w14:val="standardContextual"/>
        </w:rPr>
        <w:t xml:space="preserve"> Tán thành b</w:t>
      </w:r>
      <w:r w:rsidRPr="005C385D">
        <w:rPr>
          <w:rFonts w:ascii="Times New Roman" w:hAnsi="Times New Roman" w:cs="Times New Roman"/>
          <w:color w:val="000000" w:themeColor="text1"/>
          <w:kern w:val="2"/>
          <w:sz w:val="28"/>
          <w:szCs w:val="28"/>
          <w:lang w:val="vi-VN"/>
          <w14:ligatures w14:val="standardContextual"/>
        </w:rPr>
        <w:t xml:space="preserve">áo cáo tình hình kinh tế </w:t>
      </w:r>
      <w:r w:rsidR="00EA73A4" w:rsidRPr="005C385D">
        <w:rPr>
          <w:rFonts w:ascii="Times New Roman" w:hAnsi="Times New Roman" w:cs="Times New Roman"/>
          <w:color w:val="000000" w:themeColor="text1"/>
          <w:kern w:val="2"/>
          <w:sz w:val="28"/>
          <w:szCs w:val="28"/>
          <w:lang w:val="vi-VN"/>
          <w14:ligatures w14:val="standardContextual"/>
        </w:rPr>
        <w:t>-</w:t>
      </w:r>
      <w:r w:rsidRPr="005C385D">
        <w:rPr>
          <w:rFonts w:ascii="Times New Roman" w:hAnsi="Times New Roman" w:cs="Times New Roman"/>
          <w:color w:val="000000" w:themeColor="text1"/>
          <w:kern w:val="2"/>
          <w:sz w:val="28"/>
          <w:szCs w:val="28"/>
          <w:lang w:val="vi-VN"/>
          <w14:ligatures w14:val="standardContextual"/>
        </w:rPr>
        <w:t xml:space="preserve"> xã hội, quốc phòng </w:t>
      </w:r>
      <w:r w:rsidR="00EA73A4" w:rsidRPr="005C385D">
        <w:rPr>
          <w:rFonts w:ascii="Times New Roman" w:hAnsi="Times New Roman" w:cs="Times New Roman"/>
          <w:color w:val="000000" w:themeColor="text1"/>
          <w:kern w:val="2"/>
          <w:sz w:val="28"/>
          <w:szCs w:val="28"/>
          <w:lang w:val="vi-VN"/>
          <w14:ligatures w14:val="standardContextual"/>
        </w:rPr>
        <w:t>-</w:t>
      </w:r>
      <w:r w:rsidRPr="005C385D">
        <w:rPr>
          <w:rFonts w:ascii="Times New Roman" w:hAnsi="Times New Roman" w:cs="Times New Roman"/>
          <w:color w:val="000000" w:themeColor="text1"/>
          <w:kern w:val="2"/>
          <w:sz w:val="28"/>
          <w:szCs w:val="28"/>
          <w:lang w:val="vi-VN"/>
          <w14:ligatures w14:val="standardContextual"/>
        </w:rPr>
        <w:t xml:space="preserve"> an ninh 6 tháng đầu năm 2024 và nhiệm vụ chủ yếu 6 tháng cuối năm 2024</w:t>
      </w:r>
      <w:r w:rsidR="00515CA4" w:rsidRPr="005C385D">
        <w:rPr>
          <w:rFonts w:ascii="Times New Roman" w:hAnsi="Times New Roman" w:cs="Times New Roman"/>
          <w:color w:val="000000" w:themeColor="text1"/>
          <w:kern w:val="2"/>
          <w:sz w:val="28"/>
          <w:szCs w:val="28"/>
          <w:lang w:val="vi-VN"/>
          <w14:ligatures w14:val="standardContextual"/>
        </w:rPr>
        <w:t xml:space="preserve"> của Ủy ban nhân dân tỉnh. Hội đồng nhân dân tỉnh yêu cầu Ủy ban nhân dân tỉnh tập trung chỉ đạo, thực hiện tốt một số nhiệm vụ, giải pháp chủ yếu sau:</w:t>
      </w:r>
    </w:p>
    <w:p w14:paraId="6F07C9C4" w14:textId="2CFAD209" w:rsidR="00A93900" w:rsidRPr="005C385D" w:rsidRDefault="00E54097"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 xml:space="preserve">1. </w:t>
      </w:r>
      <w:r w:rsidR="00A93900" w:rsidRPr="005C385D">
        <w:rPr>
          <w:rFonts w:ascii="Times New Roman" w:hAnsi="Times New Roman" w:cs="Times New Roman"/>
          <w:color w:val="000000" w:themeColor="text1"/>
          <w:kern w:val="2"/>
          <w:sz w:val="28"/>
          <w:szCs w:val="28"/>
          <w:lang w:val="vi-VN"/>
          <w14:ligatures w14:val="standardContextual"/>
        </w:rPr>
        <w:t xml:space="preserve">Tiếp tục quán triệt và tổ chức thực hiện đạt kết quả cao nhất đối với các mục tiêu, nhiệm vụ và giải pháp đã đề ra trong Nghị quyết số </w:t>
      </w:r>
      <w:r w:rsidR="00EE160A" w:rsidRPr="005C385D">
        <w:rPr>
          <w:rFonts w:ascii="Times New Roman" w:hAnsi="Times New Roman" w:cs="Times New Roman"/>
          <w:color w:val="000000" w:themeColor="text1"/>
          <w:kern w:val="2"/>
          <w:sz w:val="28"/>
          <w:szCs w:val="28"/>
          <w:lang w:val="vi-VN"/>
          <w14:ligatures w14:val="standardContextual"/>
        </w:rPr>
        <w:t>99</w:t>
      </w:r>
      <w:r w:rsidR="00A93900" w:rsidRPr="005C385D">
        <w:rPr>
          <w:rFonts w:ascii="Times New Roman" w:hAnsi="Times New Roman" w:cs="Times New Roman"/>
          <w:color w:val="000000" w:themeColor="text1"/>
          <w:kern w:val="2"/>
          <w:sz w:val="28"/>
          <w:szCs w:val="28"/>
          <w:lang w:val="vi-VN"/>
          <w14:ligatures w14:val="standardContextual"/>
        </w:rPr>
        <w:t>/202</w:t>
      </w:r>
      <w:r w:rsidR="00EE160A" w:rsidRPr="005C385D">
        <w:rPr>
          <w:rFonts w:ascii="Times New Roman" w:hAnsi="Times New Roman" w:cs="Times New Roman"/>
          <w:color w:val="000000" w:themeColor="text1"/>
          <w:kern w:val="2"/>
          <w:sz w:val="28"/>
          <w:szCs w:val="28"/>
          <w:lang w:val="vi-VN"/>
          <w14:ligatures w14:val="standardContextual"/>
        </w:rPr>
        <w:t xml:space="preserve">3/NQ-HĐND ngày 07/12/2023 về Kế hoạch phát triển kinh tế </w:t>
      </w:r>
      <w:r w:rsidR="00EA73A4" w:rsidRPr="005C385D">
        <w:rPr>
          <w:rFonts w:ascii="Times New Roman" w:hAnsi="Times New Roman" w:cs="Times New Roman"/>
          <w:color w:val="000000" w:themeColor="text1"/>
          <w:kern w:val="2"/>
          <w:sz w:val="28"/>
          <w:szCs w:val="28"/>
          <w:lang w:val="vi-VN"/>
          <w14:ligatures w14:val="standardContextual"/>
        </w:rPr>
        <w:t>-</w:t>
      </w:r>
      <w:r w:rsidR="00EE160A" w:rsidRPr="005C385D">
        <w:rPr>
          <w:rFonts w:ascii="Times New Roman" w:hAnsi="Times New Roman" w:cs="Times New Roman"/>
          <w:color w:val="000000" w:themeColor="text1"/>
          <w:kern w:val="2"/>
          <w:sz w:val="28"/>
          <w:szCs w:val="28"/>
          <w:lang w:val="vi-VN"/>
          <w14:ligatures w14:val="standardContextual"/>
        </w:rPr>
        <w:t xml:space="preserve"> xã hội năm 2024.</w:t>
      </w:r>
    </w:p>
    <w:p w14:paraId="5B66D55F" w14:textId="66708FF8" w:rsidR="00173698" w:rsidRPr="005C385D" w:rsidRDefault="00173698" w:rsidP="0068440B">
      <w:pPr>
        <w:spacing w:before="80" w:after="80" w:line="240" w:lineRule="auto"/>
        <w:ind w:firstLine="567"/>
        <w:jc w:val="both"/>
        <w:rPr>
          <w:rFonts w:ascii="Times New Roman" w:hAnsi="Times New Roman" w:cs="Times New Roman"/>
          <w:color w:val="000000" w:themeColor="text1"/>
          <w:kern w:val="2"/>
          <w:sz w:val="28"/>
          <w:szCs w:val="28"/>
          <w14:ligatures w14:val="standardContextual"/>
        </w:rPr>
      </w:pPr>
      <w:r w:rsidRPr="005C385D">
        <w:rPr>
          <w:rFonts w:ascii="Times New Roman" w:hAnsi="Times New Roman" w:cs="Times New Roman"/>
          <w:color w:val="000000" w:themeColor="text1"/>
          <w:kern w:val="2"/>
          <w:sz w:val="28"/>
          <w:szCs w:val="28"/>
          <w:lang w:val="vi-VN"/>
          <w14:ligatures w14:val="standardContextual"/>
        </w:rPr>
        <w:t xml:space="preserve">2. </w:t>
      </w:r>
      <w:r w:rsidR="00806B39" w:rsidRPr="005C385D">
        <w:rPr>
          <w:rFonts w:ascii="Times New Roman" w:hAnsi="Times New Roman" w:cs="Times New Roman"/>
          <w:color w:val="000000" w:themeColor="text1"/>
          <w:kern w:val="2"/>
          <w:sz w:val="28"/>
          <w:szCs w:val="28"/>
          <w:lang w:val="vi-VN"/>
          <w14:ligatures w14:val="standardContextual"/>
        </w:rPr>
        <w:t xml:space="preserve">Xây dựng và tổ chức thực hiện kế hoạch thực hiện Quy hoạch tỉnh Quảng Trị thời kỳ 2021 - 2030 tầm nhìn đến năm 2050. </w:t>
      </w:r>
      <w:r w:rsidR="00D54027" w:rsidRPr="005C385D">
        <w:rPr>
          <w:rFonts w:ascii="Times New Roman" w:hAnsi="Times New Roman" w:cs="Times New Roman"/>
          <w:color w:val="000000" w:themeColor="text1"/>
          <w:kern w:val="2"/>
          <w:sz w:val="28"/>
          <w:szCs w:val="28"/>
          <w:lang w:val="vi-VN"/>
          <w14:ligatures w14:val="standardContextual"/>
        </w:rPr>
        <w:t>T</w:t>
      </w:r>
      <w:r w:rsidR="00806B39" w:rsidRPr="005C385D">
        <w:rPr>
          <w:rFonts w:ascii="Times New Roman" w:hAnsi="Times New Roman" w:cs="Times New Roman"/>
          <w:color w:val="000000" w:themeColor="text1"/>
          <w:kern w:val="2"/>
          <w:sz w:val="28"/>
          <w:szCs w:val="28"/>
          <w:lang w:val="vi-VN"/>
          <w14:ligatures w14:val="standardContextual"/>
        </w:rPr>
        <w:t>iếp tục rà soát hoàn thiện các loại quy hoạch thời kỳ 2021 - 2030, tầm nhìn đế</w:t>
      </w:r>
      <w:r w:rsidR="00DC38A4" w:rsidRPr="005C385D">
        <w:rPr>
          <w:rFonts w:ascii="Times New Roman" w:hAnsi="Times New Roman" w:cs="Times New Roman"/>
          <w:color w:val="000000" w:themeColor="text1"/>
          <w:kern w:val="2"/>
          <w:sz w:val="28"/>
          <w:szCs w:val="28"/>
          <w:lang w:val="vi-VN"/>
          <w14:ligatures w14:val="standardContextual"/>
        </w:rPr>
        <w:t>n năm 2050</w:t>
      </w:r>
      <w:r w:rsidR="00806B39" w:rsidRPr="005C385D">
        <w:rPr>
          <w:rFonts w:ascii="Times New Roman" w:hAnsi="Times New Roman" w:cs="Times New Roman"/>
          <w:color w:val="000000" w:themeColor="text1"/>
          <w:kern w:val="2"/>
          <w:sz w:val="28"/>
          <w:szCs w:val="28"/>
          <w:lang w:val="vi-VN"/>
          <w14:ligatures w14:val="standardContextual"/>
        </w:rPr>
        <w:t>; tiếp tục phê duyệt quy hoạch vùng huyện đối với các địa phương trong tỉnh.</w:t>
      </w:r>
      <w:r w:rsidRPr="005C385D">
        <w:rPr>
          <w:rFonts w:ascii="Times New Roman" w:hAnsi="Times New Roman" w:cs="Times New Roman"/>
          <w:color w:val="000000" w:themeColor="text1"/>
          <w:kern w:val="2"/>
          <w:sz w:val="28"/>
          <w:szCs w:val="28"/>
          <w:lang w:val="vi-VN"/>
          <w14:ligatures w14:val="standardContextual"/>
        </w:rPr>
        <w:t xml:space="preserve"> </w:t>
      </w:r>
    </w:p>
    <w:p w14:paraId="292B00F5" w14:textId="0BE0C130" w:rsidR="00D7072B" w:rsidRPr="005C385D" w:rsidRDefault="00D7072B" w:rsidP="0068440B">
      <w:pPr>
        <w:spacing w:before="80" w:after="80" w:line="240" w:lineRule="auto"/>
        <w:ind w:firstLine="567"/>
        <w:jc w:val="both"/>
        <w:rPr>
          <w:rFonts w:ascii="Times New Roman" w:hAnsi="Times New Roman" w:cs="Times New Roman"/>
          <w:color w:val="000000" w:themeColor="text1"/>
          <w:kern w:val="2"/>
          <w:sz w:val="28"/>
          <w:szCs w:val="28"/>
          <w:lang w:val="nl-NL"/>
          <w14:ligatures w14:val="standardContextual"/>
        </w:rPr>
      </w:pPr>
      <w:r w:rsidRPr="005C385D">
        <w:rPr>
          <w:rFonts w:ascii="Times New Roman" w:hAnsi="Times New Roman" w:cs="Times New Roman"/>
          <w:color w:val="000000" w:themeColor="text1"/>
          <w:kern w:val="2"/>
          <w:sz w:val="28"/>
          <w:szCs w:val="28"/>
          <w14:ligatures w14:val="standardContextual"/>
        </w:rPr>
        <w:t xml:space="preserve">3. </w:t>
      </w:r>
      <w:r w:rsidRPr="005C385D">
        <w:rPr>
          <w:rFonts w:ascii="Times New Roman" w:eastAsia="Calibri" w:hAnsi="Times New Roman" w:cs="Times New Roman"/>
          <w:bCs/>
          <w:color w:val="000000" w:themeColor="text1"/>
          <w:sz w:val="28"/>
          <w:szCs w:val="28"/>
          <w:lang w:val="nl-NL"/>
        </w:rPr>
        <w:t xml:space="preserve">Tập trung thực hiện các giải pháp để thực hiện có hiệu quả công tác thu ngân sách nhà nước trên địa bàn, phấn đấu vượt thu ngân sách nội địa, hoàn thành chỉ tiêu thu ngân sách địa phương; tăng cường kiểm tra, xử lý nợ đọng thuế; phát triển, nuôi dưỡng các nguồn thu. </w:t>
      </w:r>
      <w:r w:rsidRPr="005C385D">
        <w:rPr>
          <w:rFonts w:ascii="Times New Roman" w:hAnsi="Times New Roman" w:cs="Times New Roman"/>
          <w:color w:val="000000" w:themeColor="text1"/>
          <w:sz w:val="28"/>
          <w:szCs w:val="28"/>
          <w:lang w:val="nl-NL"/>
        </w:rPr>
        <w:t xml:space="preserve">Thực hiện </w:t>
      </w:r>
      <w:r w:rsidRPr="005C385D">
        <w:rPr>
          <w:rFonts w:ascii="Times New Roman" w:hAnsi="Times New Roman" w:cs="Times New Roman"/>
          <w:color w:val="000000" w:themeColor="text1"/>
          <w:sz w:val="28"/>
          <w:szCs w:val="28"/>
          <w:lang w:val="vi-VN"/>
        </w:rPr>
        <w:t>tiết kiệm và sắp xếp lại các nhiệm vụ chi ngân sách</w:t>
      </w:r>
      <w:r w:rsidRPr="005C385D">
        <w:rPr>
          <w:rFonts w:ascii="Times New Roman" w:hAnsi="Times New Roman" w:cs="Times New Roman"/>
          <w:color w:val="000000" w:themeColor="text1"/>
          <w:sz w:val="28"/>
          <w:szCs w:val="28"/>
          <w:lang w:val="nl-NL"/>
        </w:rPr>
        <w:t>,</w:t>
      </w:r>
      <w:r w:rsidRPr="005C385D">
        <w:rPr>
          <w:rFonts w:ascii="Times New Roman" w:hAnsi="Times New Roman" w:cs="Times New Roman"/>
          <w:color w:val="000000" w:themeColor="text1"/>
          <w:sz w:val="28"/>
          <w:szCs w:val="28"/>
          <w:lang w:val="vi-VN"/>
        </w:rPr>
        <w:t xml:space="preserve"> bảo đảm chi thực hiện chính sách tiền lương mới, thực hiện chính sách an sinh xã hội.</w:t>
      </w:r>
      <w:r w:rsidRPr="005C385D">
        <w:rPr>
          <w:rFonts w:ascii="Times New Roman" w:hAnsi="Times New Roman" w:cs="Times New Roman"/>
          <w:color w:val="000000" w:themeColor="text1"/>
          <w:sz w:val="28"/>
          <w:szCs w:val="28"/>
          <w:lang w:val="nl-NL"/>
        </w:rPr>
        <w:t xml:space="preserve"> </w:t>
      </w:r>
      <w:r w:rsidRPr="005C385D">
        <w:rPr>
          <w:rFonts w:ascii="Times New Roman" w:hAnsi="Times New Roman" w:cs="Times New Roman"/>
          <w:color w:val="000000" w:themeColor="text1"/>
          <w:sz w:val="28"/>
          <w:szCs w:val="28"/>
          <w:lang w:val="vi-VN"/>
        </w:rPr>
        <w:t xml:space="preserve">Đẩy mạnh sắp xếp lại, xử lý nhà, đất thuộc sở hữu nhà nước tại cơ quan, tổ chức, đơn vị, doanh nghiệp nhà nước thuộc phạm vi quản lý. </w:t>
      </w:r>
    </w:p>
    <w:p w14:paraId="678785B3" w14:textId="24C0907E" w:rsidR="00173698" w:rsidRPr="005C385D" w:rsidRDefault="00D7072B"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nl-NL"/>
          <w14:ligatures w14:val="standardContextual"/>
        </w:rPr>
        <w:t>4</w:t>
      </w:r>
      <w:r w:rsidR="00173698" w:rsidRPr="005C385D">
        <w:rPr>
          <w:rFonts w:ascii="Times New Roman" w:hAnsi="Times New Roman" w:cs="Times New Roman"/>
          <w:color w:val="000000" w:themeColor="text1"/>
          <w:kern w:val="2"/>
          <w:sz w:val="28"/>
          <w:szCs w:val="28"/>
          <w:lang w:val="vi-VN"/>
          <w14:ligatures w14:val="standardContextual"/>
        </w:rPr>
        <w:t xml:space="preserve">. </w:t>
      </w:r>
      <w:r w:rsidR="00DC38A4" w:rsidRPr="005C385D">
        <w:rPr>
          <w:rFonts w:ascii="Times New Roman" w:eastAsia="Calibri" w:hAnsi="Times New Roman" w:cs="Times New Roman"/>
          <w:bCs/>
          <w:color w:val="000000" w:themeColor="text1"/>
          <w:sz w:val="28"/>
          <w:szCs w:val="28"/>
          <w:lang w:val="vi-VN"/>
        </w:rPr>
        <w:t>Tiếp tục thực hiện chủ trương tái cơ cấu nền kinh tế</w:t>
      </w:r>
      <w:r w:rsidR="0049350A" w:rsidRPr="005C385D">
        <w:rPr>
          <w:rFonts w:ascii="Times New Roman" w:eastAsia="Calibri" w:hAnsi="Times New Roman" w:cs="Times New Roman"/>
          <w:bCs/>
          <w:color w:val="000000" w:themeColor="text1"/>
          <w:sz w:val="28"/>
          <w:szCs w:val="28"/>
          <w:lang w:val="vi-VN"/>
        </w:rPr>
        <w:t>. Phát triển nông nghiệp bền vững</w:t>
      </w:r>
      <w:r w:rsidR="000E55AE" w:rsidRPr="005C385D">
        <w:rPr>
          <w:rFonts w:ascii="Times New Roman" w:hAnsi="Times New Roman" w:cs="Times New Roman"/>
          <w:color w:val="000000" w:themeColor="text1"/>
          <w:kern w:val="2"/>
          <w:sz w:val="28"/>
          <w:szCs w:val="28"/>
          <w:lang w:val="vi-VN"/>
          <w14:ligatures w14:val="standardContextual"/>
        </w:rPr>
        <w:t>, trong đó tập trung:</w:t>
      </w:r>
    </w:p>
    <w:p w14:paraId="1DAF7746" w14:textId="77777777" w:rsidR="00C2751A" w:rsidRPr="005C385D" w:rsidRDefault="000E55AE"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lastRenderedPageBreak/>
        <w:t>Chỉ đạo công tác tổ chức sản xuất vụ Hè Thu và Thu Đông 2024 thắng lợi. Thực hiện có hiệu quả công tác chuyển đổi cơ cấu cây trồng</w:t>
      </w:r>
      <w:r w:rsidR="00C2751A" w:rsidRPr="005C385D">
        <w:rPr>
          <w:rFonts w:ascii="Times New Roman" w:hAnsi="Times New Roman" w:cs="Times New Roman"/>
          <w:color w:val="000000" w:themeColor="text1"/>
          <w:kern w:val="2"/>
          <w:sz w:val="28"/>
          <w:szCs w:val="28"/>
          <w:lang w:val="vi-VN"/>
          <w14:ligatures w14:val="standardContextual"/>
        </w:rPr>
        <w:t xml:space="preserve">; </w:t>
      </w:r>
      <w:r w:rsidRPr="005C385D">
        <w:rPr>
          <w:rFonts w:ascii="Times New Roman" w:hAnsi="Times New Roman" w:cs="Times New Roman"/>
          <w:color w:val="000000" w:themeColor="text1"/>
          <w:kern w:val="2"/>
          <w:sz w:val="28"/>
          <w:szCs w:val="28"/>
          <w:lang w:val="vi-VN"/>
          <w14:ligatures w14:val="standardContextual"/>
        </w:rPr>
        <w:t>thực hiện tốt công tác dự báo, nhận định tình hình, chủ động ứng phó với thiên tai và biến đổi khí hậu. Tăng cường quản lý đê điều, an toàn hồ đập, phòng chống thiên tai và tìm kiếm cứu nạn. Tăng cường phòng cháy chữa cháy rừng</w:t>
      </w:r>
      <w:r w:rsidR="00C2751A" w:rsidRPr="005C385D">
        <w:rPr>
          <w:rFonts w:ascii="Times New Roman" w:hAnsi="Times New Roman" w:cs="Times New Roman"/>
          <w:color w:val="000000" w:themeColor="text1"/>
          <w:kern w:val="2"/>
          <w:sz w:val="28"/>
          <w:szCs w:val="28"/>
          <w:lang w:val="vi-VN"/>
          <w14:ligatures w14:val="standardContextual"/>
        </w:rPr>
        <w:t xml:space="preserve">. </w:t>
      </w:r>
    </w:p>
    <w:p w14:paraId="5180A251" w14:textId="5CA07F5A" w:rsidR="003049CD" w:rsidRPr="005C385D" w:rsidRDefault="00060841" w:rsidP="0068440B">
      <w:pPr>
        <w:spacing w:after="120"/>
        <w:ind w:firstLine="567"/>
        <w:jc w:val="both"/>
        <w:rPr>
          <w:rFonts w:ascii="Times New Roman" w:hAnsi="Times New Roman" w:cs="Times New Roman"/>
          <w:iCs/>
          <w:color w:val="000000" w:themeColor="text1"/>
          <w:sz w:val="28"/>
          <w:szCs w:val="28"/>
          <w:lang w:val="fi-FI"/>
        </w:rPr>
      </w:pPr>
      <w:r w:rsidRPr="005C385D">
        <w:rPr>
          <w:rFonts w:ascii="Times New Roman" w:hAnsi="Times New Roman" w:cs="Times New Roman"/>
          <w:color w:val="000000" w:themeColor="text1"/>
          <w:kern w:val="2"/>
          <w:sz w:val="28"/>
          <w:szCs w:val="28"/>
          <w:lang w:val="vi-VN"/>
          <w14:ligatures w14:val="standardContextual"/>
        </w:rPr>
        <w:t>Tập trung chỉ đạo hỗ trợ, tháo gỡ khó khăn, nhất là công tác giải phóng mặt bằng để đẩy nhanh tiến độ xây dựng các dự án năng lượng tái tạo đã được cấp chủ trương đầu tư. Đẩy nhanh việc hoàn thành các thủ tục đầu tư để thi công dự án LNG Hải Lăng giai đoạn 1. Hỗ trợ ngành điện triển khai hoàn thành dự án Trạm biến áp 500kV, đường dây đấu nối tại Quảng Trị và các dự án trong Quy hoạch Điệ</w:t>
      </w:r>
      <w:r w:rsidR="00D90988" w:rsidRPr="005C385D">
        <w:rPr>
          <w:rFonts w:ascii="Times New Roman" w:hAnsi="Times New Roman" w:cs="Times New Roman"/>
          <w:color w:val="000000" w:themeColor="text1"/>
          <w:kern w:val="2"/>
          <w:sz w:val="28"/>
          <w:szCs w:val="28"/>
          <w:lang w:val="vi-VN"/>
          <w14:ligatures w14:val="standardContextual"/>
        </w:rPr>
        <w:t>n VIII</w:t>
      </w:r>
      <w:r w:rsidRPr="005C385D">
        <w:rPr>
          <w:rFonts w:ascii="Times New Roman" w:hAnsi="Times New Roman" w:cs="Times New Roman"/>
          <w:color w:val="000000" w:themeColor="text1"/>
          <w:kern w:val="2"/>
          <w:sz w:val="28"/>
          <w:szCs w:val="28"/>
          <w:lang w:val="vi-VN"/>
          <w14:ligatures w14:val="standardContextual"/>
        </w:rPr>
        <w:t xml:space="preserve">. </w:t>
      </w:r>
      <w:r w:rsidR="003049CD" w:rsidRPr="005C385D">
        <w:rPr>
          <w:rFonts w:ascii="Times New Roman" w:hAnsi="Times New Roman" w:cs="Times New Roman"/>
          <w:iCs/>
          <w:color w:val="000000" w:themeColor="text1"/>
          <w:sz w:val="28"/>
          <w:szCs w:val="28"/>
          <w:lang w:val="fi-FI"/>
        </w:rPr>
        <w:t>Nghiên cứu, đề xuất và tổ chức thực hiện ngay các giải pháp để thúc đẩy tăng trưởng khu vực công nghiệp - xây dựng, quyết tâm hoàn thành chỉ tiêu tăng trưởng đã đề ra. Tăng cường kiểm tra, giám sát việc cấp chủ trương đầu tư, cho thuê đất tại các Khu công nghiệp, Khu kinh tế, kiên quyết thu hồi các dự án quá hạn, kéo dài; kiểm tra, giám sát các hoạt động sản xuất công nghiệp, tiểu thủ công nghiệp tạ</w:t>
      </w:r>
      <w:r w:rsidR="00802416">
        <w:rPr>
          <w:rFonts w:ascii="Times New Roman" w:hAnsi="Times New Roman" w:cs="Times New Roman"/>
          <w:iCs/>
          <w:color w:val="000000" w:themeColor="text1"/>
          <w:sz w:val="28"/>
          <w:szCs w:val="28"/>
          <w:lang w:val="fi-FI"/>
        </w:rPr>
        <w:t>i các k</w:t>
      </w:r>
      <w:r w:rsidR="003049CD" w:rsidRPr="005C385D">
        <w:rPr>
          <w:rFonts w:ascii="Times New Roman" w:hAnsi="Times New Roman" w:cs="Times New Roman"/>
          <w:iCs/>
          <w:color w:val="000000" w:themeColor="text1"/>
          <w:sz w:val="28"/>
          <w:szCs w:val="28"/>
          <w:lang w:val="fi-FI"/>
        </w:rPr>
        <w:t xml:space="preserve">hu công nghiệp, các cụm công nghiệp để kịp thời tháo gỡ những khó khăn và chấn chỉnh kịp thời những vi phạm </w:t>
      </w:r>
      <w:r w:rsidR="003049CD" w:rsidRPr="005C385D">
        <w:rPr>
          <w:rFonts w:ascii="Times New Roman" w:hAnsi="Times New Roman" w:cs="Times New Roman"/>
          <w:i/>
          <w:iCs/>
          <w:color w:val="000000" w:themeColor="text1"/>
          <w:sz w:val="28"/>
          <w:szCs w:val="28"/>
          <w:lang w:val="fi-FI"/>
        </w:rPr>
        <w:t>(nếu có).</w:t>
      </w:r>
      <w:r w:rsidR="003049CD" w:rsidRPr="005C385D">
        <w:rPr>
          <w:rFonts w:ascii="Times New Roman" w:hAnsi="Times New Roman" w:cs="Times New Roman"/>
          <w:iCs/>
          <w:color w:val="000000" w:themeColor="text1"/>
          <w:sz w:val="28"/>
          <w:szCs w:val="28"/>
          <w:lang w:val="fi-FI"/>
        </w:rPr>
        <w:t xml:space="preserve"> </w:t>
      </w:r>
      <w:r w:rsidR="003049CD" w:rsidRPr="005C385D">
        <w:rPr>
          <w:rFonts w:ascii="Times New Roman" w:hAnsi="Times New Roman" w:cs="Times New Roman"/>
          <w:color w:val="000000" w:themeColor="text1"/>
          <w:sz w:val="28"/>
          <w:szCs w:val="28"/>
          <w:lang w:val="nl-NL"/>
        </w:rPr>
        <w:t xml:space="preserve">Đẩy nhanh tiến độ xây dựng các dự án hạ tầng quan trọng thúc đẩy phát triển kinh tế - xã hội; đẩy mạnh sản xuất kinh doanh, tiêu dùng. </w:t>
      </w:r>
      <w:r w:rsidR="003049CD" w:rsidRPr="005C385D">
        <w:rPr>
          <w:rFonts w:ascii="Times New Roman" w:hAnsi="Times New Roman" w:cs="Times New Roman"/>
          <w:iCs/>
          <w:color w:val="000000" w:themeColor="text1"/>
          <w:sz w:val="28"/>
          <w:szCs w:val="28"/>
          <w:lang w:val="fi-FI"/>
        </w:rPr>
        <w:t>Đánh giá mô hình quản lý và vận hành hệ thống chợ để xây dựng hệ thống giải pháp đồng bộ trong phát triển thương mại dịch vụ nông thôn và thành thị. Tăng cường kiểm tra, giám sát các hành vi sản xuất kinh doanh hàng giả, hàng kém chất lượng.</w:t>
      </w:r>
    </w:p>
    <w:p w14:paraId="474F0931" w14:textId="3141276C" w:rsidR="005C1666" w:rsidRPr="005C385D" w:rsidRDefault="005C1666"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Hoàn chỉnh Đề án thí điểm xây dựng các mô hình phát triển du lịch nông nghiệp. Xây dựng bộ nhận diện du lịch tỉnh Quảng Trị</w:t>
      </w:r>
      <w:r w:rsidR="00786351" w:rsidRPr="005C385D">
        <w:rPr>
          <w:rFonts w:ascii="Times New Roman" w:hAnsi="Times New Roman" w:cs="Times New Roman"/>
          <w:color w:val="000000" w:themeColor="text1"/>
          <w:kern w:val="2"/>
          <w:sz w:val="28"/>
          <w:szCs w:val="28"/>
          <w:lang w:val="vi-VN"/>
          <w14:ligatures w14:val="standardContextual"/>
        </w:rPr>
        <w:t xml:space="preserve">. </w:t>
      </w:r>
      <w:r w:rsidRPr="005C385D">
        <w:rPr>
          <w:rFonts w:ascii="Times New Roman" w:hAnsi="Times New Roman" w:cs="Times New Roman"/>
          <w:color w:val="000000" w:themeColor="text1"/>
          <w:kern w:val="2"/>
          <w:sz w:val="28"/>
          <w:szCs w:val="28"/>
          <w:lang w:val="vi-VN"/>
          <w14:ligatures w14:val="standardContextual"/>
        </w:rPr>
        <w:t>Ban hành</w:t>
      </w:r>
      <w:r w:rsidR="00786351" w:rsidRPr="005C385D">
        <w:rPr>
          <w:rFonts w:ascii="Times New Roman" w:hAnsi="Times New Roman" w:cs="Times New Roman"/>
          <w:color w:val="000000" w:themeColor="text1"/>
          <w:kern w:val="2"/>
          <w:sz w:val="28"/>
          <w:szCs w:val="28"/>
          <w:lang w:val="vi-VN"/>
          <w14:ligatures w14:val="standardContextual"/>
        </w:rPr>
        <w:t>, tổ chức thực hiện</w:t>
      </w:r>
      <w:r w:rsidRPr="005C385D">
        <w:rPr>
          <w:rFonts w:ascii="Times New Roman" w:hAnsi="Times New Roman" w:cs="Times New Roman"/>
          <w:color w:val="000000" w:themeColor="text1"/>
          <w:kern w:val="2"/>
          <w:sz w:val="28"/>
          <w:szCs w:val="28"/>
          <w:lang w:val="vi-VN"/>
          <w14:ligatures w14:val="standardContextual"/>
        </w:rPr>
        <w:t xml:space="preserve"> Đề án</w:t>
      </w:r>
      <w:r w:rsidR="00D90988" w:rsidRPr="005C385D">
        <w:rPr>
          <w:rFonts w:ascii="Times New Roman" w:hAnsi="Times New Roman" w:cs="Times New Roman"/>
          <w:color w:val="000000" w:themeColor="text1"/>
          <w:kern w:val="2"/>
          <w:sz w:val="28"/>
          <w:szCs w:val="28"/>
          <w:lang w:val="vi-VN"/>
          <w14:ligatures w14:val="standardContextual"/>
        </w:rPr>
        <w:t xml:space="preserve"> phát triển kinh tế ban đêm</w:t>
      </w:r>
      <w:r w:rsidRPr="005C385D">
        <w:rPr>
          <w:rFonts w:ascii="Times New Roman" w:hAnsi="Times New Roman" w:cs="Times New Roman"/>
          <w:color w:val="000000" w:themeColor="text1"/>
          <w:kern w:val="2"/>
          <w:sz w:val="28"/>
          <w:szCs w:val="28"/>
          <w:lang w:val="vi-VN"/>
          <w14:ligatures w14:val="standardContextual"/>
        </w:rPr>
        <w:t>.</w:t>
      </w:r>
    </w:p>
    <w:p w14:paraId="1CD98DAF" w14:textId="20A95AD0" w:rsidR="005C1666" w:rsidRPr="005C385D" w:rsidRDefault="00D7072B"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5</w:t>
      </w:r>
      <w:r w:rsidR="005C1666" w:rsidRPr="005C385D">
        <w:rPr>
          <w:rFonts w:ascii="Times New Roman" w:hAnsi="Times New Roman" w:cs="Times New Roman"/>
          <w:color w:val="000000" w:themeColor="text1"/>
          <w:kern w:val="2"/>
          <w:sz w:val="28"/>
          <w:szCs w:val="28"/>
          <w:lang w:val="vi-VN"/>
          <w14:ligatures w14:val="standardContextual"/>
        </w:rPr>
        <w:t>. Tăng cường công tác quản lý nhà nước về tài nguyên, nhất là đất đai và khoáng sản. Huy động sự vào cuộc của các cấp, các ngành để tháo gỡ các nút thắt trong công tác giải phóng mặt bằng nhằm đẩy nhanh việc thực hiện và giải ngân nguồn vốn đầu tư công. Thực hiện đồng bộ các giải pháp để tháo gỡ dứt điểm các khó khăn, vướng mắc tồn tại trong nhiều năm qua về đất san lấp, giá vật liệu xây dựng.</w:t>
      </w:r>
      <w:r w:rsidR="00C2751A" w:rsidRPr="005C385D">
        <w:rPr>
          <w:rFonts w:ascii="Times New Roman" w:hAnsi="Times New Roman" w:cs="Times New Roman"/>
          <w:color w:val="000000" w:themeColor="text1"/>
          <w:kern w:val="2"/>
          <w:sz w:val="28"/>
          <w:szCs w:val="28"/>
          <w:lang w:val="vi-VN"/>
          <w14:ligatures w14:val="standardContextual"/>
        </w:rPr>
        <w:t xml:space="preserve"> Đẩy mạnh tiến độ thực hiện, giải ngân đầu tư công, quyết tâm giải ngân 100% kế hoạch vốn đầu tư công năm 2024.</w:t>
      </w:r>
    </w:p>
    <w:p w14:paraId="7B75E4DA" w14:textId="58F6405B" w:rsidR="005C1666" w:rsidRPr="005C385D" w:rsidRDefault="005C1666"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 xml:space="preserve"> Huy động, sử dụng có hiệu quả các nguồn lực đầu tư, hoàn thiện kết cấu hạ tầng kinh tế - xã hội. Thực hiện có hiệu quả có hiệu quả các chương trình mục tiêu quốc gia; làm việc với các bộ, ngành Trung ương để sớm công nhận huyện Vĩnh Linh và huyện Triệu Phong đạt chuẩn nông thôn mới; hoàn thiện hồ sơ đề xuất xét công nhận huyện Hải Lăng đạt chuẩn nông thôn mới và huyện Cam Lộ đạt chuẩn nông thôn mới nâng cao.</w:t>
      </w:r>
    </w:p>
    <w:p w14:paraId="5F0C872A" w14:textId="4ED20F44" w:rsidR="005C1666" w:rsidRPr="005C385D" w:rsidRDefault="005C1666"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 xml:space="preserve">Đẩy nhanh tiến độ các dự án giao thông trọng điểm: Thi công xây dựng khu bến cảng Mỹ Thủy, cảng hàng không Quảng Trị, đường ven biển kết nối hành lang kinh tế Đông - Tây, đường tránh phía Đông thành phố Đông Hà, đường nối </w:t>
      </w:r>
      <w:r w:rsidRPr="005C385D">
        <w:rPr>
          <w:rFonts w:ascii="Times New Roman" w:hAnsi="Times New Roman" w:cs="Times New Roman"/>
          <w:color w:val="000000" w:themeColor="text1"/>
          <w:kern w:val="2"/>
          <w:sz w:val="28"/>
          <w:szCs w:val="28"/>
          <w:lang w:val="vi-VN"/>
          <w14:ligatures w14:val="standardContextual"/>
        </w:rPr>
        <w:lastRenderedPageBreak/>
        <w:t>đường Hồ Chí Minh nhánh Đông với đường Hồ Chí Minh nhánh Tây và dự án hạ tầng có tính chất lan tỏa như Khu công nghiệp Quảng Trị; làm việc với các bộ, ngành Trung ương về chủ trương, thủ  tục, nguồn vốn thực hiện dự án cao tốc Cam Lộ - Lao Bảo, Quốc lộ 15</w:t>
      </w:r>
      <w:r w:rsidR="0058278F">
        <w:rPr>
          <w:rFonts w:ascii="Times New Roman" w:hAnsi="Times New Roman" w:cs="Times New Roman"/>
          <w:color w:val="000000" w:themeColor="text1"/>
          <w:kern w:val="2"/>
          <w:sz w:val="28"/>
          <w:szCs w:val="28"/>
          <w14:ligatures w14:val="standardContextual"/>
        </w:rPr>
        <w:t>D</w:t>
      </w:r>
      <w:r w:rsidRPr="005C385D">
        <w:rPr>
          <w:rFonts w:ascii="Times New Roman" w:hAnsi="Times New Roman" w:cs="Times New Roman"/>
          <w:color w:val="000000" w:themeColor="text1"/>
          <w:kern w:val="2"/>
          <w:sz w:val="28"/>
          <w:szCs w:val="28"/>
          <w:lang w:val="vi-VN"/>
          <w14:ligatures w14:val="standardContextual"/>
        </w:rPr>
        <w:t xml:space="preserve"> từ cảng Mỹ Thủy đến cửa khẩu La Lay, Đề án khu kinh tế thương mại xuyên biên giới Lao Bảo - Đensavẳn. Chỉ đạo hỗ trợ nhà đầu tư </w:t>
      </w:r>
      <w:r w:rsidR="0088123C">
        <w:rPr>
          <w:rFonts w:ascii="Times New Roman" w:hAnsi="Times New Roman" w:cs="Times New Roman"/>
          <w:color w:val="000000" w:themeColor="text1"/>
          <w:kern w:val="2"/>
          <w:sz w:val="28"/>
          <w:szCs w:val="28"/>
          <w14:ligatures w14:val="standardContextual"/>
        </w:rPr>
        <w:t>triển khai</w:t>
      </w:r>
      <w:r w:rsidRPr="005C385D">
        <w:rPr>
          <w:rFonts w:ascii="Times New Roman" w:hAnsi="Times New Roman" w:cs="Times New Roman"/>
          <w:color w:val="000000" w:themeColor="text1"/>
          <w:kern w:val="2"/>
          <w:sz w:val="28"/>
          <w:szCs w:val="28"/>
          <w:lang w:val="vi-VN"/>
          <w14:ligatures w14:val="standardContextual"/>
        </w:rPr>
        <w:t xml:space="preserve"> thực hiện dự án Băng tải vận chuyển than đá từ Lào qua cửa khẩu quốc tế La Lay về cảng biển Mỹ Thủy.</w:t>
      </w:r>
      <w:r w:rsidR="00764633" w:rsidRPr="005C385D">
        <w:rPr>
          <w:rFonts w:ascii="Times New Roman" w:hAnsi="Times New Roman" w:cs="Times New Roman"/>
          <w:color w:val="000000" w:themeColor="text1"/>
          <w:kern w:val="2"/>
          <w:sz w:val="28"/>
          <w:szCs w:val="28"/>
          <w:lang w:val="vi-VN"/>
          <w14:ligatures w14:val="standardContextual"/>
        </w:rPr>
        <w:t xml:space="preserve"> Đẩy nhanh tiến độ thực hiện thủ tục các dự án: Dự án Công viên Thống nhất tại khu di tích quốc gia đặc biệt đôi bờ Hiền Lương - Bến Hải, dự án Khu di tích quốc gia đặc biệt Thành Cổ Quảng Trị và những địa điểm lưu niệm sự kiện 81 ngày đêm chiến đấu, bảo vệ Thành Cổ Quảng Trị, dự án Bảo tàng Chiến tranh. </w:t>
      </w:r>
      <w:r w:rsidRPr="005C385D">
        <w:rPr>
          <w:rFonts w:ascii="Times New Roman" w:hAnsi="Times New Roman" w:cs="Times New Roman"/>
          <w:color w:val="000000" w:themeColor="text1"/>
          <w:kern w:val="2"/>
          <w:sz w:val="28"/>
          <w:szCs w:val="28"/>
          <w:lang w:val="vi-VN"/>
          <w14:ligatures w14:val="standardContextual"/>
        </w:rPr>
        <w:t xml:space="preserve"> </w:t>
      </w:r>
    </w:p>
    <w:p w14:paraId="46FF8641" w14:textId="0BCE088C" w:rsidR="00786351" w:rsidRPr="005C385D" w:rsidRDefault="00D7072B"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6</w:t>
      </w:r>
      <w:r w:rsidR="00786351" w:rsidRPr="005C385D">
        <w:rPr>
          <w:rFonts w:ascii="Times New Roman" w:hAnsi="Times New Roman" w:cs="Times New Roman"/>
          <w:color w:val="000000" w:themeColor="text1"/>
          <w:kern w:val="2"/>
          <w:sz w:val="28"/>
          <w:szCs w:val="28"/>
          <w:lang w:val="vi-VN"/>
          <w14:ligatures w14:val="standardContextual"/>
        </w:rPr>
        <w:t>.</w:t>
      </w:r>
      <w:r w:rsidR="00FB4F24" w:rsidRPr="005C385D">
        <w:rPr>
          <w:rFonts w:ascii="Times New Roman" w:hAnsi="Times New Roman" w:cs="Times New Roman"/>
          <w:color w:val="000000" w:themeColor="text1"/>
          <w:kern w:val="2"/>
          <w:sz w:val="28"/>
          <w:szCs w:val="28"/>
          <w:lang w:val="vi-VN"/>
          <w14:ligatures w14:val="standardContextual"/>
        </w:rPr>
        <w:t xml:space="preserve"> </w:t>
      </w:r>
      <w:r w:rsidR="008D1B53" w:rsidRPr="005C385D">
        <w:rPr>
          <w:rFonts w:ascii="Times New Roman" w:hAnsi="Times New Roman" w:cs="Times New Roman"/>
          <w:color w:val="000000" w:themeColor="text1"/>
          <w:sz w:val="28"/>
          <w:szCs w:val="28"/>
          <w:lang w:val="fi-FI"/>
        </w:rPr>
        <w:t>Tiếp tục thực hiện đồng bộ các giải pháp phát triển lĩnh vực văn hóa, xã hội, bảo đảm an sinh xã hội, công tác tôn giáo, dân tộc; nâng cao chất lượng cuộc sống của Nhân dân. Tập trung t</w:t>
      </w:r>
      <w:r w:rsidR="008D1B53" w:rsidRPr="005C385D">
        <w:rPr>
          <w:rFonts w:ascii="Times New Roman" w:hAnsi="Times New Roman" w:cs="Times New Roman"/>
          <w:color w:val="000000" w:themeColor="text1"/>
          <w:sz w:val="28"/>
          <w:szCs w:val="28"/>
          <w:lang w:val="vi-VN"/>
        </w:rPr>
        <w:t xml:space="preserve">ổ chức thành công các chuỗi hoạt động trong </w:t>
      </w:r>
      <w:r w:rsidR="008D1B53" w:rsidRPr="005C385D">
        <w:rPr>
          <w:rFonts w:ascii="Times New Roman" w:hAnsi="Times New Roman" w:cs="Times New Roman"/>
          <w:color w:val="000000" w:themeColor="text1"/>
          <w:sz w:val="28"/>
          <w:szCs w:val="28"/>
          <w:lang w:val="fi-FI"/>
        </w:rPr>
        <w:t>L</w:t>
      </w:r>
      <w:r w:rsidR="008D1B53" w:rsidRPr="005C385D">
        <w:rPr>
          <w:rFonts w:ascii="Times New Roman" w:hAnsi="Times New Roman" w:cs="Times New Roman"/>
          <w:color w:val="000000" w:themeColor="text1"/>
          <w:sz w:val="28"/>
          <w:szCs w:val="28"/>
          <w:lang w:val="vi-VN"/>
        </w:rPr>
        <w:t>ễ hội Vì Hòa bình năm 2024, Ngày hội Văn hóa các dân tộc Việt Nam năm 2024 tại Quảng Trị, kỷ niệm 70 năm Ngày truyền thống huyện Vĩnh Linh và 70 năm thành lập Đặc khu Vĩnh Linh</w:t>
      </w:r>
      <w:r w:rsidR="008D1B53" w:rsidRPr="005C385D">
        <w:rPr>
          <w:rFonts w:ascii="Times New Roman" w:hAnsi="Times New Roman" w:cs="Times New Roman"/>
          <w:color w:val="000000" w:themeColor="text1"/>
          <w:sz w:val="28"/>
          <w:szCs w:val="28"/>
          <w:lang w:val="fi-FI"/>
        </w:rPr>
        <w:t>, 80 năm ngày thành lập Quân đội nhân dân Việt Nam, 20 năm thành lập huyện đảo Cồn Cỏ...</w:t>
      </w:r>
      <w:r w:rsidR="008D1B53" w:rsidRPr="005C385D">
        <w:rPr>
          <w:rFonts w:ascii="Times New Roman" w:hAnsi="Times New Roman" w:cs="Times New Roman"/>
          <w:color w:val="000000" w:themeColor="text1"/>
          <w:sz w:val="28"/>
          <w:szCs w:val="28"/>
          <w:lang w:val="vi-VN"/>
        </w:rPr>
        <w:t xml:space="preserve"> Chú trọng công tác giảm nghèo bền vững gắn với đào tạo nghề, giải quyết việc làm. Chăm lo và thực hiện tốt các chế độ, chính sách đối với người có công, thương binh, bệnh binh, gia đình liệt sỹ</w:t>
      </w:r>
      <w:r w:rsidR="006E2FFA" w:rsidRPr="005C385D">
        <w:rPr>
          <w:rFonts w:ascii="Times New Roman" w:hAnsi="Times New Roman" w:cs="Times New Roman"/>
          <w:color w:val="000000" w:themeColor="text1"/>
          <w:kern w:val="2"/>
          <w:sz w:val="28"/>
          <w:szCs w:val="28"/>
          <w:lang w:val="vi-VN"/>
          <w14:ligatures w14:val="standardContextual"/>
        </w:rPr>
        <w:t>. Nâng cao chất lượng và sử dụng hiệu quả nguồn nhân lực, giáo dục đào tạo, công nghệ và đổi mới sáng tạo đến năm 2030, chủ động tham gia cuộc cách mạng công nghiệp lần thứ tư.</w:t>
      </w:r>
    </w:p>
    <w:p w14:paraId="14A972BC" w14:textId="07E49CFD" w:rsidR="005C1666" w:rsidRPr="005C385D" w:rsidRDefault="00D7072B"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7</w:t>
      </w:r>
      <w:r w:rsidR="006E2FFA" w:rsidRPr="005C385D">
        <w:rPr>
          <w:rFonts w:ascii="Times New Roman" w:hAnsi="Times New Roman" w:cs="Times New Roman"/>
          <w:color w:val="000000" w:themeColor="text1"/>
          <w:kern w:val="2"/>
          <w:sz w:val="28"/>
          <w:szCs w:val="28"/>
          <w:lang w:val="vi-VN"/>
          <w14:ligatures w14:val="standardContextual"/>
        </w:rPr>
        <w:t xml:space="preserve">. </w:t>
      </w:r>
      <w:bookmarkStart w:id="1" w:name="_Hlk169107433"/>
      <w:r w:rsidR="008D1B53" w:rsidRPr="005C385D">
        <w:rPr>
          <w:rFonts w:ascii="Times New Roman" w:hAnsi="Times New Roman" w:cs="Times New Roman"/>
          <w:color w:val="000000" w:themeColor="text1"/>
          <w:sz w:val="28"/>
          <w:szCs w:val="28"/>
          <w:lang w:val="vi-VN"/>
        </w:rPr>
        <w:t>Thực hiện có hiệu quả các chương trình, đề án cải thiện môi trường đầu tư kinh doanh</w:t>
      </w:r>
      <w:r w:rsidR="008D1B53" w:rsidRPr="005C385D">
        <w:rPr>
          <w:rFonts w:ascii="Times New Roman" w:hAnsi="Times New Roman" w:cs="Times New Roman"/>
          <w:color w:val="000000" w:themeColor="text1"/>
          <w:sz w:val="28"/>
          <w:szCs w:val="28"/>
          <w:lang w:val="nl-NL"/>
        </w:rPr>
        <w:t xml:space="preserve">, </w:t>
      </w:r>
      <w:r w:rsidR="008D1B53" w:rsidRPr="005C385D">
        <w:rPr>
          <w:rFonts w:ascii="Times New Roman" w:hAnsi="Times New Roman" w:cs="Times New Roman"/>
          <w:color w:val="000000" w:themeColor="text1"/>
          <w:sz w:val="28"/>
          <w:szCs w:val="28"/>
          <w:lang w:val="vi-VN"/>
        </w:rPr>
        <w:t>nâng cao năng lực cạnh tranh, phát triển doanh nghiệp.</w:t>
      </w:r>
      <w:r w:rsidR="008D1B53" w:rsidRPr="005C385D">
        <w:rPr>
          <w:rFonts w:ascii="Times New Roman" w:hAnsi="Times New Roman" w:cs="Times New Roman"/>
          <w:color w:val="000000" w:themeColor="text1"/>
          <w:sz w:val="28"/>
          <w:szCs w:val="28"/>
          <w:lang w:val="nl-NL"/>
        </w:rPr>
        <w:t xml:space="preserve"> Tiếp tục thực hiện chủ trương sắp xếp, đổi mới mô hình hoạt động nông, lâm trường trên địa bàn;</w:t>
      </w:r>
      <w:r w:rsidR="008D1B53" w:rsidRPr="005C385D">
        <w:rPr>
          <w:rFonts w:ascii="Times New Roman" w:hAnsi="Times New Roman" w:cs="Times New Roman"/>
          <w:color w:val="000000" w:themeColor="text1"/>
          <w:sz w:val="28"/>
          <w:szCs w:val="28"/>
          <w:lang w:val="vi-VN"/>
        </w:rPr>
        <w:t xml:space="preserve"> </w:t>
      </w:r>
      <w:r w:rsidR="008D1B53" w:rsidRPr="005C385D">
        <w:rPr>
          <w:rFonts w:ascii="Times New Roman" w:hAnsi="Times New Roman" w:cs="Times New Roman"/>
          <w:color w:val="000000" w:themeColor="text1"/>
          <w:sz w:val="28"/>
          <w:szCs w:val="28"/>
          <w:lang w:val="nl-NL"/>
        </w:rPr>
        <w:t xml:space="preserve">đánh giá và xây dựng hệ thống giải pháp đồng bộ thực hiện Đề án cổ phần hóa doanh nghiệp cũng như sắp xếp, tổ chức lại mô hình hoạt động của các Trung tâm Môi trường Đô thị của các huyện theo luật định. </w:t>
      </w:r>
      <w:r w:rsidR="008D1B53" w:rsidRPr="005C385D">
        <w:rPr>
          <w:rFonts w:ascii="Times New Roman" w:hAnsi="Times New Roman" w:cs="Times New Roman"/>
          <w:color w:val="000000" w:themeColor="text1"/>
          <w:sz w:val="28"/>
          <w:szCs w:val="28"/>
          <w:lang w:val="vi-VN"/>
        </w:rPr>
        <w:t>Đẩy mạnh công tác xúc tiến đầu tư, kêu gọi đầu tư các dự án trọng điểm vào cá</w:t>
      </w:r>
      <w:r w:rsidR="00C73BF0">
        <w:rPr>
          <w:rFonts w:ascii="Times New Roman" w:hAnsi="Times New Roman" w:cs="Times New Roman"/>
          <w:color w:val="000000" w:themeColor="text1"/>
          <w:sz w:val="28"/>
          <w:szCs w:val="28"/>
          <w:lang w:val="vi-VN"/>
        </w:rPr>
        <w:t xml:space="preserve">c </w:t>
      </w:r>
      <w:r w:rsidR="00C73BF0">
        <w:rPr>
          <w:rFonts w:ascii="Times New Roman" w:hAnsi="Times New Roman" w:cs="Times New Roman"/>
          <w:color w:val="000000" w:themeColor="text1"/>
          <w:sz w:val="28"/>
          <w:szCs w:val="28"/>
        </w:rPr>
        <w:t>K</w:t>
      </w:r>
      <w:r w:rsidR="00C73BF0">
        <w:rPr>
          <w:rFonts w:ascii="Times New Roman" w:hAnsi="Times New Roman" w:cs="Times New Roman"/>
          <w:color w:val="000000" w:themeColor="text1"/>
          <w:sz w:val="28"/>
          <w:szCs w:val="28"/>
          <w:lang w:val="vi-VN"/>
        </w:rPr>
        <w:t xml:space="preserve">hu </w:t>
      </w:r>
      <w:r w:rsidR="007B533F">
        <w:rPr>
          <w:rFonts w:ascii="Times New Roman" w:hAnsi="Times New Roman" w:cs="Times New Roman"/>
          <w:color w:val="000000" w:themeColor="text1"/>
          <w:sz w:val="28"/>
          <w:szCs w:val="28"/>
        </w:rPr>
        <w:t>k</w:t>
      </w:r>
      <w:r w:rsidR="008D1B53" w:rsidRPr="005C385D">
        <w:rPr>
          <w:rFonts w:ascii="Times New Roman" w:hAnsi="Times New Roman" w:cs="Times New Roman"/>
          <w:color w:val="000000" w:themeColor="text1"/>
          <w:sz w:val="28"/>
          <w:szCs w:val="28"/>
          <w:lang w:val="vi-VN"/>
        </w:rPr>
        <w:t>inh tế</w:t>
      </w:r>
      <w:r w:rsidR="00C73BF0">
        <w:rPr>
          <w:rFonts w:ascii="Times New Roman" w:hAnsi="Times New Roman" w:cs="Times New Roman"/>
          <w:color w:val="000000" w:themeColor="text1"/>
          <w:sz w:val="28"/>
          <w:szCs w:val="28"/>
          <w:lang w:val="vi-VN"/>
        </w:rPr>
        <w:t xml:space="preserve">, </w:t>
      </w:r>
      <w:r w:rsidR="00C73BF0">
        <w:rPr>
          <w:rFonts w:ascii="Times New Roman" w:hAnsi="Times New Roman" w:cs="Times New Roman"/>
          <w:color w:val="000000" w:themeColor="text1"/>
          <w:sz w:val="28"/>
          <w:szCs w:val="28"/>
        </w:rPr>
        <w:t>K</w:t>
      </w:r>
      <w:r w:rsidR="008D1B53" w:rsidRPr="005C385D">
        <w:rPr>
          <w:rFonts w:ascii="Times New Roman" w:hAnsi="Times New Roman" w:cs="Times New Roman"/>
          <w:color w:val="000000" w:themeColor="text1"/>
          <w:sz w:val="28"/>
          <w:szCs w:val="28"/>
          <w:lang w:val="vi-VN"/>
        </w:rPr>
        <w:t xml:space="preserve">hu </w:t>
      </w:r>
      <w:r w:rsidR="007473D5">
        <w:rPr>
          <w:rFonts w:ascii="Times New Roman" w:hAnsi="Times New Roman" w:cs="Times New Roman"/>
          <w:color w:val="000000" w:themeColor="text1"/>
          <w:sz w:val="28"/>
          <w:szCs w:val="28"/>
        </w:rPr>
        <w:t>c</w:t>
      </w:r>
      <w:r w:rsidR="008D1B53" w:rsidRPr="005C385D">
        <w:rPr>
          <w:rFonts w:ascii="Times New Roman" w:hAnsi="Times New Roman" w:cs="Times New Roman"/>
          <w:color w:val="000000" w:themeColor="text1"/>
          <w:sz w:val="28"/>
          <w:szCs w:val="28"/>
          <w:lang w:val="vi-VN"/>
        </w:rPr>
        <w:t>ông nghiệ</w:t>
      </w:r>
      <w:r w:rsidR="00C73BF0">
        <w:rPr>
          <w:rFonts w:ascii="Times New Roman" w:hAnsi="Times New Roman" w:cs="Times New Roman"/>
          <w:color w:val="000000" w:themeColor="text1"/>
          <w:sz w:val="28"/>
          <w:szCs w:val="28"/>
          <w:lang w:val="vi-VN"/>
        </w:rPr>
        <w:t xml:space="preserve">p và </w:t>
      </w:r>
      <w:r w:rsidR="00C73BF0">
        <w:rPr>
          <w:rFonts w:ascii="Times New Roman" w:hAnsi="Times New Roman" w:cs="Times New Roman"/>
          <w:color w:val="000000" w:themeColor="text1"/>
          <w:sz w:val="28"/>
          <w:szCs w:val="28"/>
        </w:rPr>
        <w:t>K</w:t>
      </w:r>
      <w:r w:rsidR="00C73BF0">
        <w:rPr>
          <w:rFonts w:ascii="Times New Roman" w:hAnsi="Times New Roman" w:cs="Times New Roman"/>
          <w:color w:val="000000" w:themeColor="text1"/>
          <w:sz w:val="28"/>
          <w:szCs w:val="28"/>
          <w:lang w:val="vi-VN"/>
        </w:rPr>
        <w:t xml:space="preserve">hu </w:t>
      </w:r>
      <w:r w:rsidR="007473D5">
        <w:rPr>
          <w:rFonts w:ascii="Times New Roman" w:hAnsi="Times New Roman" w:cs="Times New Roman"/>
          <w:color w:val="000000" w:themeColor="text1"/>
          <w:sz w:val="28"/>
          <w:szCs w:val="28"/>
        </w:rPr>
        <w:t>d</w:t>
      </w:r>
      <w:r w:rsidR="008D1B53" w:rsidRPr="005C385D">
        <w:rPr>
          <w:rFonts w:ascii="Times New Roman" w:hAnsi="Times New Roman" w:cs="Times New Roman"/>
          <w:color w:val="000000" w:themeColor="text1"/>
          <w:sz w:val="28"/>
          <w:szCs w:val="28"/>
          <w:lang w:val="vi-VN"/>
        </w:rPr>
        <w:t xml:space="preserve">ịch vụ du lịch của tỉnh theo đúng quy hoạch, đặc biệt là tại Khu kinh tế Đông Nam Quảng Trị. Hỗ trợ, tạo điều kiện để các nhà đầu tư tổ chức triển khai thực hiện các dự án đúng tiến độ, nhất là dự án Cảng biển Mỹ Thủy, Khu công nghiệp Quảng Trị. Tiếp tục triển khai thực hiện nhiệm vụ, giải pháp về cải thiện và nâng cao chỉ số PCI </w:t>
      </w:r>
      <w:bookmarkEnd w:id="1"/>
      <w:r w:rsidR="008D1B53" w:rsidRPr="005C385D">
        <w:rPr>
          <w:rFonts w:ascii="Times New Roman" w:hAnsi="Times New Roman" w:cs="Times New Roman"/>
          <w:color w:val="000000" w:themeColor="text1"/>
          <w:sz w:val="28"/>
          <w:szCs w:val="28"/>
          <w:lang w:val="vi-VN"/>
        </w:rPr>
        <w:t>trong năm 2024.</w:t>
      </w:r>
      <w:r w:rsidR="008D1B53" w:rsidRPr="005C385D">
        <w:rPr>
          <w:rFonts w:ascii="Times New Roman" w:hAnsi="Times New Roman" w:cs="Times New Roman"/>
          <w:bCs/>
          <w:color w:val="000000" w:themeColor="text1"/>
          <w:sz w:val="23"/>
          <w:szCs w:val="23"/>
          <w:shd w:val="clear" w:color="auto" w:fill="FFFFFF"/>
          <w:lang w:val="vi-VN"/>
        </w:rPr>
        <w:t xml:space="preserve"> </w:t>
      </w:r>
      <w:r w:rsidR="008D1B53" w:rsidRPr="005C385D">
        <w:rPr>
          <w:rFonts w:ascii="Times New Roman" w:hAnsi="Times New Roman" w:cs="Times New Roman"/>
          <w:color w:val="000000" w:themeColor="text1"/>
          <w:sz w:val="28"/>
          <w:szCs w:val="28"/>
          <w:lang w:val="vi-VN"/>
        </w:rPr>
        <w:t xml:space="preserve">Triển khai bộ chỉ số đánh giá năng lực cạnh tranh cấp sở, ngành và địa phương thuộc tỉnh </w:t>
      </w:r>
      <w:r w:rsidR="008D1B53" w:rsidRPr="005C385D">
        <w:rPr>
          <w:rFonts w:ascii="Times New Roman" w:hAnsi="Times New Roman" w:cs="Times New Roman"/>
          <w:i/>
          <w:color w:val="000000" w:themeColor="text1"/>
          <w:sz w:val="28"/>
          <w:szCs w:val="28"/>
          <w:lang w:val="vi-VN"/>
        </w:rPr>
        <w:t>(DDCI)</w:t>
      </w:r>
      <w:r w:rsidR="008D1B53" w:rsidRPr="005C385D">
        <w:rPr>
          <w:rFonts w:ascii="Times New Roman" w:hAnsi="Times New Roman" w:cs="Times New Roman"/>
          <w:color w:val="000000" w:themeColor="text1"/>
          <w:sz w:val="28"/>
          <w:szCs w:val="28"/>
          <w:lang w:val="vi-VN"/>
        </w:rPr>
        <w:t xml:space="preserve"> tạo sự cạnh tranh, thi đua về chất lượng quản lý, điều hành giữa chính quyền các huyện, thị xã, thành phố và các sở, ngành</w:t>
      </w:r>
      <w:r w:rsidR="009A7504" w:rsidRPr="005C385D">
        <w:rPr>
          <w:rFonts w:ascii="Times New Roman" w:hAnsi="Times New Roman" w:cs="Times New Roman"/>
          <w:color w:val="000000" w:themeColor="text1"/>
          <w:kern w:val="2"/>
          <w:sz w:val="28"/>
          <w:szCs w:val="28"/>
          <w:lang w:val="vi-VN"/>
          <w14:ligatures w14:val="standardContextual"/>
        </w:rPr>
        <w:t>.</w:t>
      </w:r>
    </w:p>
    <w:p w14:paraId="078D9F94" w14:textId="6F125E21" w:rsidR="008D1B53" w:rsidRPr="005C385D" w:rsidRDefault="00D7072B"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8</w:t>
      </w:r>
      <w:r w:rsidR="008D1B53" w:rsidRPr="005C385D">
        <w:rPr>
          <w:rFonts w:ascii="Times New Roman" w:hAnsi="Times New Roman" w:cs="Times New Roman"/>
          <w:color w:val="000000" w:themeColor="text1"/>
          <w:kern w:val="2"/>
          <w:sz w:val="28"/>
          <w:szCs w:val="28"/>
          <w:lang w:val="vi-VN"/>
          <w14:ligatures w14:val="standardContextual"/>
        </w:rPr>
        <w:t xml:space="preserve">. </w:t>
      </w:r>
      <w:r w:rsidR="008D1B53" w:rsidRPr="005C385D">
        <w:rPr>
          <w:rFonts w:ascii="Times New Roman" w:hAnsi="Times New Roman" w:cs="Times New Roman"/>
          <w:iCs/>
          <w:color w:val="000000" w:themeColor="text1"/>
          <w:sz w:val="28"/>
          <w:szCs w:val="28"/>
          <w:lang w:val="da-DK"/>
        </w:rPr>
        <w:t xml:space="preserve">Tăng cường công tác thanh tra, kiểm tra, phòng, chống tham nhũng, lãng phí, tiêu cực; giải quyết đơn thư khiếu nại, tố cáo. Chấn chỉnh và tăng cường kỷ luật, kỷ cương hành chính, đạo đức công vụ của cán bộ, công chức, viên chức. </w:t>
      </w:r>
      <w:r w:rsidR="008D1B53" w:rsidRPr="005C385D">
        <w:rPr>
          <w:rFonts w:ascii="Times New Roman" w:hAnsi="Times New Roman" w:cs="Times New Roman"/>
          <w:iCs/>
          <w:color w:val="000000" w:themeColor="text1"/>
          <w:sz w:val="28"/>
          <w:szCs w:val="28"/>
          <w:lang w:val="it-IT"/>
        </w:rPr>
        <w:t xml:space="preserve">Tổ chức triển khai thực hiện sắp xếp </w:t>
      </w:r>
      <w:r w:rsidR="008D1B53" w:rsidRPr="005C385D">
        <w:rPr>
          <w:rFonts w:ascii="Times New Roman" w:hAnsi="Times New Roman" w:cs="Times New Roman"/>
          <w:iCs/>
          <w:color w:val="000000" w:themeColor="text1"/>
          <w:sz w:val="28"/>
          <w:szCs w:val="28"/>
          <w:lang w:val="vi-VN"/>
        </w:rPr>
        <w:t>đơn vị hành chính</w:t>
      </w:r>
      <w:r w:rsidR="008D1B53" w:rsidRPr="005C385D">
        <w:rPr>
          <w:rFonts w:ascii="Times New Roman" w:hAnsi="Times New Roman" w:cs="Times New Roman"/>
          <w:iCs/>
          <w:color w:val="000000" w:themeColor="text1"/>
          <w:sz w:val="28"/>
          <w:szCs w:val="28"/>
          <w:lang w:val="it-IT"/>
        </w:rPr>
        <w:t xml:space="preserve"> cấp xã giai đoạn 2023</w:t>
      </w:r>
      <w:r w:rsidR="008D1B53" w:rsidRPr="005C385D">
        <w:rPr>
          <w:rFonts w:ascii="Times New Roman" w:hAnsi="Times New Roman" w:cs="Times New Roman"/>
          <w:iCs/>
          <w:color w:val="000000" w:themeColor="text1"/>
          <w:sz w:val="28"/>
          <w:szCs w:val="28"/>
          <w:lang w:val="vi-VN"/>
        </w:rPr>
        <w:t xml:space="preserve"> </w:t>
      </w:r>
      <w:r w:rsidR="008D1B53" w:rsidRPr="005C385D">
        <w:rPr>
          <w:rFonts w:ascii="Times New Roman" w:hAnsi="Times New Roman" w:cs="Times New Roman"/>
          <w:iCs/>
          <w:color w:val="000000" w:themeColor="text1"/>
          <w:sz w:val="28"/>
          <w:szCs w:val="28"/>
          <w:lang w:val="it-IT"/>
        </w:rPr>
        <w:t>-</w:t>
      </w:r>
      <w:r w:rsidR="008D1B53" w:rsidRPr="005C385D">
        <w:rPr>
          <w:rFonts w:ascii="Times New Roman" w:hAnsi="Times New Roman" w:cs="Times New Roman"/>
          <w:iCs/>
          <w:color w:val="000000" w:themeColor="text1"/>
          <w:sz w:val="28"/>
          <w:szCs w:val="28"/>
          <w:lang w:val="vi-VN"/>
        </w:rPr>
        <w:t xml:space="preserve"> </w:t>
      </w:r>
      <w:r w:rsidR="008D1B53" w:rsidRPr="005C385D">
        <w:rPr>
          <w:rFonts w:ascii="Times New Roman" w:hAnsi="Times New Roman" w:cs="Times New Roman"/>
          <w:iCs/>
          <w:color w:val="000000" w:themeColor="text1"/>
          <w:sz w:val="28"/>
          <w:szCs w:val="28"/>
          <w:lang w:val="it-IT"/>
        </w:rPr>
        <w:t>2025.</w:t>
      </w:r>
    </w:p>
    <w:p w14:paraId="39CA960A" w14:textId="7C875A61" w:rsidR="00AC5B9E" w:rsidRPr="005C385D" w:rsidRDefault="00E27A55"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lastRenderedPageBreak/>
        <w:t xml:space="preserve"> </w:t>
      </w:r>
      <w:r w:rsidR="00D7072B" w:rsidRPr="005C385D">
        <w:rPr>
          <w:rFonts w:ascii="Times New Roman" w:hAnsi="Times New Roman" w:cs="Times New Roman"/>
          <w:color w:val="000000" w:themeColor="text1"/>
          <w:kern w:val="2"/>
          <w:sz w:val="28"/>
          <w:szCs w:val="28"/>
          <w14:ligatures w14:val="standardContextual"/>
        </w:rPr>
        <w:t>9</w:t>
      </w:r>
      <w:r w:rsidRPr="005C385D">
        <w:rPr>
          <w:rFonts w:ascii="Times New Roman" w:hAnsi="Times New Roman" w:cs="Times New Roman"/>
          <w:color w:val="000000" w:themeColor="text1"/>
          <w:kern w:val="2"/>
          <w:sz w:val="28"/>
          <w:szCs w:val="28"/>
          <w:lang w:val="vi-VN"/>
          <w14:ligatures w14:val="standardContextual"/>
        </w:rPr>
        <w:t>.</w:t>
      </w:r>
      <w:r w:rsidR="005C1666" w:rsidRPr="005C385D">
        <w:rPr>
          <w:rFonts w:ascii="Times New Roman" w:hAnsi="Times New Roman" w:cs="Times New Roman"/>
          <w:color w:val="000000" w:themeColor="text1"/>
          <w:kern w:val="2"/>
          <w:sz w:val="28"/>
          <w:szCs w:val="28"/>
          <w:lang w:val="vi-VN"/>
          <w14:ligatures w14:val="standardContextual"/>
        </w:rPr>
        <w:t xml:space="preserve"> Thực hiện tốt công tác đối ngoại;</w:t>
      </w:r>
      <w:r w:rsidR="000E407D" w:rsidRPr="000E407D">
        <w:rPr>
          <w:rFonts w:ascii="Times New Roman" w:hAnsi="Times New Roman" w:cs="Times New Roman"/>
          <w:iCs/>
          <w:color w:val="000000" w:themeColor="text1"/>
          <w:sz w:val="28"/>
          <w:szCs w:val="28"/>
          <w:lang w:val="vi-VN"/>
        </w:rPr>
        <w:t xml:space="preserve"> </w:t>
      </w:r>
      <w:r w:rsidR="000E407D">
        <w:rPr>
          <w:rFonts w:ascii="Times New Roman" w:hAnsi="Times New Roman" w:cs="Times New Roman"/>
          <w:iCs/>
          <w:color w:val="000000" w:themeColor="text1"/>
          <w:sz w:val="28"/>
          <w:szCs w:val="28"/>
        </w:rPr>
        <w:t>t</w:t>
      </w:r>
      <w:r w:rsidR="000E407D" w:rsidRPr="005C385D">
        <w:rPr>
          <w:rFonts w:ascii="Times New Roman" w:hAnsi="Times New Roman" w:cs="Times New Roman"/>
          <w:iCs/>
          <w:color w:val="000000" w:themeColor="text1"/>
          <w:sz w:val="28"/>
          <w:szCs w:val="28"/>
          <w:lang w:val="vi-VN"/>
        </w:rPr>
        <w:t>iếp tục quán triệt và thực hiện tốt chủ trương, đường lối đối ngoại của Đảng và Nhà nước, đẩy mạnh thông tin đối ngoại, hợp tác quốc tế.</w:t>
      </w:r>
      <w:r w:rsidR="005C1666" w:rsidRPr="005C385D">
        <w:rPr>
          <w:rFonts w:ascii="Times New Roman" w:hAnsi="Times New Roman" w:cs="Times New Roman"/>
          <w:color w:val="000000" w:themeColor="text1"/>
          <w:kern w:val="2"/>
          <w:sz w:val="28"/>
          <w:szCs w:val="28"/>
          <w:lang w:val="vi-VN"/>
          <w14:ligatures w14:val="standardContextual"/>
        </w:rPr>
        <w:t xml:space="preserve"> </w:t>
      </w:r>
      <w:r w:rsidR="000E407D">
        <w:rPr>
          <w:rFonts w:ascii="Times New Roman" w:hAnsi="Times New Roman" w:cs="Times New Roman"/>
          <w:color w:val="000000" w:themeColor="text1"/>
          <w:kern w:val="2"/>
          <w:sz w:val="28"/>
          <w:szCs w:val="28"/>
          <w14:ligatures w14:val="standardContextual"/>
        </w:rPr>
        <w:t>C</w:t>
      </w:r>
      <w:r w:rsidR="005C1666" w:rsidRPr="005C385D">
        <w:rPr>
          <w:rFonts w:ascii="Times New Roman" w:hAnsi="Times New Roman" w:cs="Times New Roman"/>
          <w:color w:val="000000" w:themeColor="text1"/>
          <w:kern w:val="2"/>
          <w:sz w:val="28"/>
          <w:szCs w:val="28"/>
          <w:lang w:val="vi-VN"/>
          <w14:ligatures w14:val="standardContextual"/>
        </w:rPr>
        <w:t>ủng cố quốc phòng, giữ vững an ninh chính trị và trật tư an toàn xã hội trên địa bàn. T</w:t>
      </w:r>
      <w:r w:rsidRPr="005C385D">
        <w:rPr>
          <w:rFonts w:ascii="Times New Roman" w:hAnsi="Times New Roman" w:cs="Times New Roman"/>
          <w:color w:val="000000" w:themeColor="text1"/>
          <w:kern w:val="2"/>
          <w:sz w:val="28"/>
          <w:szCs w:val="28"/>
          <w:lang w:val="vi-VN"/>
          <w14:ligatures w14:val="standardContextual"/>
        </w:rPr>
        <w:t>ổ chức diễn tập Khu vực phòng thủ huyệ</w:t>
      </w:r>
      <w:r w:rsidR="003B70FD" w:rsidRPr="005C385D">
        <w:rPr>
          <w:rFonts w:ascii="Times New Roman" w:hAnsi="Times New Roman" w:cs="Times New Roman"/>
          <w:color w:val="000000" w:themeColor="text1"/>
          <w:kern w:val="2"/>
          <w:sz w:val="28"/>
          <w:szCs w:val="28"/>
          <w:lang w:val="vi-VN"/>
          <w14:ligatures w14:val="standardContextual"/>
        </w:rPr>
        <w:t>n đ</w:t>
      </w:r>
      <w:r w:rsidRPr="005C385D">
        <w:rPr>
          <w:rFonts w:ascii="Times New Roman" w:hAnsi="Times New Roman" w:cs="Times New Roman"/>
          <w:color w:val="000000" w:themeColor="text1"/>
          <w:kern w:val="2"/>
          <w:sz w:val="28"/>
          <w:szCs w:val="28"/>
          <w:lang w:val="vi-VN"/>
          <w14:ligatures w14:val="standardContextual"/>
        </w:rPr>
        <w:t>ảo Cồn Cỏ năm 2024 và diễn tập Phòng chống lụt bão, tìm kiếm cứu nạn huyện Cam Lộ năm 2024.</w:t>
      </w:r>
      <w:r w:rsidR="008D1B53" w:rsidRPr="005C385D">
        <w:rPr>
          <w:rFonts w:ascii="Times New Roman" w:hAnsi="Times New Roman" w:cs="Times New Roman"/>
          <w:color w:val="000000" w:themeColor="text1"/>
          <w:kern w:val="2"/>
          <w:sz w:val="28"/>
          <w:szCs w:val="28"/>
          <w:lang w:val="vi-VN"/>
          <w14:ligatures w14:val="standardContextual"/>
        </w:rPr>
        <w:t xml:space="preserve"> </w:t>
      </w:r>
      <w:r w:rsidR="008D1B53" w:rsidRPr="005C385D">
        <w:rPr>
          <w:rFonts w:ascii="Times New Roman" w:hAnsi="Times New Roman" w:cs="Times New Roman"/>
          <w:iCs/>
          <w:color w:val="000000" w:themeColor="text1"/>
          <w:sz w:val="28"/>
          <w:szCs w:val="28"/>
          <w:lang w:val="vi-VN"/>
        </w:rPr>
        <w:t xml:space="preserve">Quản lý </w:t>
      </w:r>
      <w:r w:rsidR="008D1B53" w:rsidRPr="005C385D">
        <w:rPr>
          <w:rFonts w:ascii="Times New Roman" w:hAnsi="Times New Roman" w:cs="Times New Roman"/>
          <w:iCs/>
          <w:color w:val="000000" w:themeColor="text1"/>
          <w:sz w:val="28"/>
          <w:szCs w:val="28"/>
          <w:lang w:val="da-DK"/>
        </w:rPr>
        <w:t xml:space="preserve">chặt chẽ hoạt động vận tải, bảo </w:t>
      </w:r>
      <w:r w:rsidR="008D1B53" w:rsidRPr="005C385D">
        <w:rPr>
          <w:rFonts w:ascii="Times New Roman" w:hAnsi="Times New Roman" w:cs="Times New Roman"/>
          <w:iCs/>
          <w:color w:val="000000" w:themeColor="text1"/>
          <w:sz w:val="28"/>
          <w:szCs w:val="28"/>
          <w:lang w:val="vi-VN"/>
        </w:rPr>
        <w:t xml:space="preserve">đảm </w:t>
      </w:r>
      <w:r w:rsidR="008D1B53" w:rsidRPr="005C385D">
        <w:rPr>
          <w:rFonts w:ascii="Times New Roman" w:hAnsi="Times New Roman" w:cs="Times New Roman"/>
          <w:iCs/>
          <w:color w:val="000000" w:themeColor="text1"/>
          <w:sz w:val="28"/>
          <w:szCs w:val="28"/>
          <w:lang w:val="da-DK"/>
        </w:rPr>
        <w:t>trật tự an toàn giao thông,</w:t>
      </w:r>
      <w:r w:rsidR="008D1B53" w:rsidRPr="005C385D">
        <w:rPr>
          <w:rFonts w:ascii="Times New Roman" w:hAnsi="Times New Roman" w:cs="Times New Roman"/>
          <w:iCs/>
          <w:color w:val="000000" w:themeColor="text1"/>
          <w:sz w:val="28"/>
          <w:szCs w:val="28"/>
          <w:lang w:val="vi-VN"/>
        </w:rPr>
        <w:t xml:space="preserve"> kiềm chế tai nạn giao thông. </w:t>
      </w:r>
    </w:p>
    <w:p w14:paraId="0418A3A9" w14:textId="1CA28EBE" w:rsidR="00FB4F24" w:rsidRPr="005C385D" w:rsidRDefault="00FB4F24" w:rsidP="0068440B">
      <w:pPr>
        <w:spacing w:before="80" w:after="80" w:line="240" w:lineRule="auto"/>
        <w:ind w:firstLine="567"/>
        <w:jc w:val="both"/>
        <w:rPr>
          <w:rFonts w:ascii="Times New Roman" w:hAnsi="Times New Roman" w:cs="Times New Roman"/>
          <w:b/>
          <w:color w:val="000000" w:themeColor="text1"/>
          <w:kern w:val="2"/>
          <w:sz w:val="28"/>
          <w:szCs w:val="28"/>
          <w:lang w:val="vi-VN"/>
          <w14:ligatures w14:val="standardContextual"/>
        </w:rPr>
      </w:pPr>
      <w:r w:rsidRPr="005C385D">
        <w:rPr>
          <w:rFonts w:ascii="Times New Roman" w:hAnsi="Times New Roman" w:cs="Times New Roman"/>
          <w:b/>
          <w:color w:val="000000" w:themeColor="text1"/>
          <w:kern w:val="2"/>
          <w:sz w:val="28"/>
          <w:szCs w:val="28"/>
          <w:lang w:val="vi-VN"/>
          <w14:ligatures w14:val="standardContextual"/>
        </w:rPr>
        <w:t>Điều 2. Tổ chức thực hiện</w:t>
      </w:r>
    </w:p>
    <w:p w14:paraId="0836A19B" w14:textId="42CC6169" w:rsidR="00FB4F24" w:rsidRPr="005C385D" w:rsidRDefault="00344ED7"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1.</w:t>
      </w:r>
      <w:r w:rsidR="00FB4F24" w:rsidRPr="005C385D">
        <w:rPr>
          <w:rFonts w:ascii="Times New Roman" w:hAnsi="Times New Roman" w:cs="Times New Roman"/>
          <w:color w:val="000000" w:themeColor="text1"/>
          <w:kern w:val="2"/>
          <w:sz w:val="28"/>
          <w:szCs w:val="28"/>
          <w:lang w:val="vi-VN"/>
          <w14:ligatures w14:val="standardContextual"/>
        </w:rPr>
        <w:t xml:space="preserve"> Giao Ủy ban nhân dân tỉnh tổ chức thực hiện Nghị quyết.</w:t>
      </w:r>
    </w:p>
    <w:p w14:paraId="66444D8B" w14:textId="78CC6D4E" w:rsidR="00FB4F24" w:rsidRPr="005C385D" w:rsidRDefault="00FB4F24"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2. Thường trực Hội đồng nhân dân tỉnh, các ban Hội đồng nhân dân tỉnh, Tổ đại biểu Hội đồng nhân dân tỉnh, đại biểu Hội đồng nhân dân tỉnh phối hợp với Ban Thường trực Ủy ban Mặt trận Tổ quốc Việt Nam tỉnh giám sát việc thực hiện Nghị quyết.</w:t>
      </w:r>
    </w:p>
    <w:p w14:paraId="42546D58" w14:textId="24604583" w:rsidR="00FB4F24" w:rsidRPr="005C385D" w:rsidRDefault="00D53AE7" w:rsidP="0068440B">
      <w:pPr>
        <w:spacing w:before="80" w:after="80" w:line="240" w:lineRule="auto"/>
        <w:ind w:firstLine="567"/>
        <w:jc w:val="both"/>
        <w:rPr>
          <w:rFonts w:ascii="Times New Roman" w:hAnsi="Times New Roman" w:cs="Times New Roman"/>
          <w:color w:val="000000" w:themeColor="text1"/>
          <w:kern w:val="2"/>
          <w:sz w:val="28"/>
          <w:szCs w:val="28"/>
          <w:lang w:val="vi-VN"/>
          <w14:ligatures w14:val="standardContextual"/>
        </w:rPr>
      </w:pPr>
      <w:r w:rsidRPr="005C385D">
        <w:rPr>
          <w:rFonts w:ascii="Times New Roman" w:hAnsi="Times New Roman" w:cs="Times New Roman"/>
          <w:color w:val="000000" w:themeColor="text1"/>
          <w:kern w:val="2"/>
          <w:sz w:val="28"/>
          <w:szCs w:val="28"/>
          <w:lang w:val="vi-VN"/>
          <w14:ligatures w14:val="standardContextual"/>
        </w:rPr>
        <w:tab/>
        <w:t xml:space="preserve">Nghị quyết này được Hội đồng nhân dân tỉnh Quảng Trị khóa VIII, </w:t>
      </w:r>
      <w:r w:rsidR="004F782A">
        <w:rPr>
          <w:rFonts w:ascii="Times New Roman" w:hAnsi="Times New Roman" w:cs="Times New Roman"/>
          <w:color w:val="000000" w:themeColor="text1"/>
          <w:kern w:val="2"/>
          <w:sz w:val="28"/>
          <w:szCs w:val="28"/>
          <w14:ligatures w14:val="standardContextual"/>
        </w:rPr>
        <w:t>K</w:t>
      </w:r>
      <w:r w:rsidRPr="005C385D">
        <w:rPr>
          <w:rFonts w:ascii="Times New Roman" w:hAnsi="Times New Roman" w:cs="Times New Roman"/>
          <w:color w:val="000000" w:themeColor="text1"/>
          <w:kern w:val="2"/>
          <w:sz w:val="28"/>
          <w:szCs w:val="28"/>
          <w:lang w:val="vi-VN"/>
          <w14:ligatures w14:val="standardContextual"/>
        </w:rPr>
        <w:t xml:space="preserve">ỳ họp thứ </w:t>
      </w:r>
      <w:r w:rsidR="00EA73A4" w:rsidRPr="005C385D">
        <w:rPr>
          <w:rFonts w:ascii="Times New Roman" w:hAnsi="Times New Roman" w:cs="Times New Roman"/>
          <w:color w:val="000000" w:themeColor="text1"/>
          <w:kern w:val="2"/>
          <w:sz w:val="28"/>
          <w:szCs w:val="28"/>
          <w:lang w:val="vi-VN"/>
          <w14:ligatures w14:val="standardContextual"/>
        </w:rPr>
        <w:t>26</w:t>
      </w:r>
      <w:r w:rsidRPr="005C385D">
        <w:rPr>
          <w:rFonts w:ascii="Times New Roman" w:hAnsi="Times New Roman" w:cs="Times New Roman"/>
          <w:color w:val="000000" w:themeColor="text1"/>
          <w:kern w:val="2"/>
          <w:sz w:val="28"/>
          <w:szCs w:val="28"/>
          <w:lang w:val="vi-VN"/>
          <w14:ligatures w14:val="standardContextual"/>
        </w:rPr>
        <w:t xml:space="preserve"> thông qua ngày </w:t>
      </w:r>
      <w:r w:rsidR="007854A5">
        <w:rPr>
          <w:rFonts w:ascii="Times New Roman" w:hAnsi="Times New Roman" w:cs="Times New Roman"/>
          <w:color w:val="000000" w:themeColor="text1"/>
          <w:kern w:val="2"/>
          <w:sz w:val="28"/>
          <w:szCs w:val="28"/>
          <w14:ligatures w14:val="standardContextual"/>
        </w:rPr>
        <w:t>11</w:t>
      </w:r>
      <w:r w:rsidRPr="005C385D">
        <w:rPr>
          <w:rFonts w:ascii="Times New Roman" w:hAnsi="Times New Roman" w:cs="Times New Roman"/>
          <w:color w:val="000000" w:themeColor="text1"/>
          <w:kern w:val="2"/>
          <w:sz w:val="28"/>
          <w:szCs w:val="28"/>
          <w:lang w:val="vi-VN"/>
          <w14:ligatures w14:val="standardContextual"/>
        </w:rPr>
        <w:t xml:space="preserve"> tháng 7 năm 2024 và có hiệu lực từ ngày</w:t>
      </w:r>
      <w:r w:rsidR="007854A5">
        <w:rPr>
          <w:rFonts w:ascii="Times New Roman" w:hAnsi="Times New Roman" w:cs="Times New Roman"/>
          <w:color w:val="000000" w:themeColor="text1"/>
          <w:kern w:val="2"/>
          <w:sz w:val="28"/>
          <w:szCs w:val="28"/>
          <w14:ligatures w14:val="standardContextual"/>
        </w:rPr>
        <w:t xml:space="preserve"> 21</w:t>
      </w:r>
      <w:r w:rsidR="007854A5" w:rsidRPr="005C385D">
        <w:rPr>
          <w:rFonts w:ascii="Times New Roman" w:hAnsi="Times New Roman" w:cs="Times New Roman"/>
          <w:color w:val="000000" w:themeColor="text1"/>
          <w:kern w:val="2"/>
          <w:sz w:val="28"/>
          <w:szCs w:val="28"/>
          <w:lang w:val="vi-VN"/>
          <w14:ligatures w14:val="standardContextual"/>
        </w:rPr>
        <w:t xml:space="preserve"> tháng 7 năm 2024</w:t>
      </w:r>
      <w:r w:rsidR="007854A5">
        <w:rPr>
          <w:rFonts w:ascii="Times New Roman" w:hAnsi="Times New Roman" w:cs="Times New Roman"/>
          <w:color w:val="000000" w:themeColor="text1"/>
          <w:kern w:val="2"/>
          <w:sz w:val="28"/>
          <w:szCs w:val="28"/>
          <w14:ligatures w14:val="standardContextual"/>
        </w:rPr>
        <w:t>.</w:t>
      </w:r>
      <w:r w:rsidRPr="005C385D">
        <w:rPr>
          <w:rFonts w:ascii="Times New Roman" w:hAnsi="Times New Roman" w:cs="Times New Roman"/>
          <w:color w:val="000000" w:themeColor="text1"/>
          <w:kern w:val="2"/>
          <w:sz w:val="28"/>
          <w:szCs w:val="28"/>
          <w:lang w:val="vi-VN"/>
          <w14:ligatures w14:val="standardContextual"/>
        </w:rPr>
        <w:t>/.</w:t>
      </w:r>
    </w:p>
    <w:p w14:paraId="08665740" w14:textId="7D8FC631" w:rsidR="00D53AE7" w:rsidRPr="005C385D" w:rsidRDefault="00D53AE7" w:rsidP="00D53AE7">
      <w:pPr>
        <w:spacing w:before="20" w:after="20" w:line="240" w:lineRule="auto"/>
        <w:jc w:val="both"/>
        <w:rPr>
          <w:rFonts w:ascii="Times New Roman" w:hAnsi="Times New Roman" w:cs="Times New Roman"/>
          <w:sz w:val="14"/>
          <w:szCs w:val="14"/>
          <w:lang w:val="vi-VN"/>
        </w:rPr>
      </w:pPr>
    </w:p>
    <w:tbl>
      <w:tblPr>
        <w:tblW w:w="0" w:type="auto"/>
        <w:tblInd w:w="108" w:type="dxa"/>
        <w:tblLayout w:type="fixed"/>
        <w:tblLook w:val="04A0" w:firstRow="1" w:lastRow="0" w:firstColumn="1" w:lastColumn="0" w:noHBand="0" w:noVBand="1"/>
      </w:tblPr>
      <w:tblGrid>
        <w:gridCol w:w="5245"/>
        <w:gridCol w:w="3827"/>
      </w:tblGrid>
      <w:tr w:rsidR="002C41B7" w:rsidRPr="005C385D" w14:paraId="003DDB99" w14:textId="77777777">
        <w:tc>
          <w:tcPr>
            <w:tcW w:w="5245" w:type="dxa"/>
          </w:tcPr>
          <w:p w14:paraId="2449711C" w14:textId="77777777" w:rsidR="00BB6620" w:rsidRPr="005C385D" w:rsidRDefault="00BB6620" w:rsidP="00BB6620">
            <w:pPr>
              <w:spacing w:after="0" w:line="240" w:lineRule="auto"/>
              <w:rPr>
                <w:rFonts w:ascii="Times New Roman" w:hAnsi="Times New Roman" w:cs="Times New Roman"/>
                <w:b/>
                <w:i/>
                <w:lang w:val="nl-NL"/>
              </w:rPr>
            </w:pPr>
            <w:r w:rsidRPr="005C385D">
              <w:rPr>
                <w:rFonts w:ascii="Times New Roman" w:hAnsi="Times New Roman" w:cs="Times New Roman"/>
                <w:b/>
                <w:i/>
                <w:lang w:val="nl-NL"/>
              </w:rPr>
              <w:t>Nơi nhận:</w:t>
            </w:r>
          </w:p>
          <w:p w14:paraId="4BE7CD0D" w14:textId="28388432" w:rsidR="004D207F" w:rsidRPr="005C385D" w:rsidRDefault="00BB6620" w:rsidP="00BB6620">
            <w:pPr>
              <w:spacing w:after="0" w:line="240" w:lineRule="auto"/>
              <w:rPr>
                <w:rFonts w:ascii="Times New Roman" w:hAnsi="Times New Roman" w:cs="Times New Roman"/>
                <w:lang w:val="vi-VN"/>
              </w:rPr>
            </w:pPr>
            <w:r w:rsidRPr="005C385D">
              <w:rPr>
                <w:rFonts w:ascii="Times New Roman" w:hAnsi="Times New Roman" w:cs="Times New Roman"/>
                <w:lang w:val="nl-NL"/>
              </w:rPr>
              <w:t xml:space="preserve">- </w:t>
            </w:r>
            <w:r w:rsidR="004D207F" w:rsidRPr="005C385D">
              <w:rPr>
                <w:rFonts w:ascii="Times New Roman" w:hAnsi="Times New Roman" w:cs="Times New Roman"/>
                <w:lang w:val="vi-VN"/>
              </w:rPr>
              <w:t>UBTVQH, Chính phủ;</w:t>
            </w:r>
          </w:p>
          <w:p w14:paraId="2E42866B" w14:textId="5FE22C9F" w:rsidR="004D207F" w:rsidRPr="005C385D" w:rsidRDefault="004D207F" w:rsidP="00BB6620">
            <w:pPr>
              <w:spacing w:after="0" w:line="240" w:lineRule="auto"/>
              <w:rPr>
                <w:rFonts w:ascii="Times New Roman" w:hAnsi="Times New Roman" w:cs="Times New Roman"/>
                <w:lang w:val="vi-VN"/>
              </w:rPr>
            </w:pPr>
            <w:r w:rsidRPr="005C385D">
              <w:rPr>
                <w:rFonts w:ascii="Times New Roman" w:hAnsi="Times New Roman" w:cs="Times New Roman"/>
                <w:lang w:val="vi-VN"/>
              </w:rPr>
              <w:t xml:space="preserve">- Cục KTVBQPPL </w:t>
            </w:r>
            <w:r w:rsidR="007854A5">
              <w:rPr>
                <w:rFonts w:ascii="Times New Roman" w:hAnsi="Times New Roman" w:cs="Times New Roman"/>
              </w:rPr>
              <w:t>-</w:t>
            </w:r>
            <w:r w:rsidRPr="005C385D">
              <w:rPr>
                <w:rFonts w:ascii="Times New Roman" w:hAnsi="Times New Roman" w:cs="Times New Roman"/>
                <w:lang w:val="vi-VN"/>
              </w:rPr>
              <w:t xml:space="preserve"> Bộ Tư pháp;</w:t>
            </w:r>
          </w:p>
          <w:p w14:paraId="0E201023" w14:textId="4D6F0935" w:rsidR="004D207F" w:rsidRPr="005C385D" w:rsidRDefault="004D207F" w:rsidP="00BB6620">
            <w:pPr>
              <w:spacing w:after="0" w:line="240" w:lineRule="auto"/>
              <w:rPr>
                <w:rFonts w:ascii="Times New Roman" w:hAnsi="Times New Roman" w:cs="Times New Roman"/>
                <w:lang w:val="vi-VN"/>
              </w:rPr>
            </w:pPr>
            <w:r w:rsidRPr="005C385D">
              <w:rPr>
                <w:rFonts w:ascii="Times New Roman" w:hAnsi="Times New Roman" w:cs="Times New Roman"/>
                <w:lang w:val="vi-VN"/>
              </w:rPr>
              <w:t>- TTTU, UBND, UBMTTQVN tỉnh;</w:t>
            </w:r>
          </w:p>
          <w:p w14:paraId="06F1BF1B" w14:textId="18264C3E" w:rsidR="004D207F" w:rsidRPr="005C385D" w:rsidRDefault="004D207F" w:rsidP="00BB6620">
            <w:pPr>
              <w:spacing w:after="0" w:line="240" w:lineRule="auto"/>
              <w:rPr>
                <w:rFonts w:ascii="Times New Roman" w:hAnsi="Times New Roman" w:cs="Times New Roman"/>
                <w:lang w:val="vi-VN"/>
              </w:rPr>
            </w:pPr>
            <w:r w:rsidRPr="005C385D">
              <w:rPr>
                <w:rFonts w:ascii="Times New Roman" w:hAnsi="Times New Roman" w:cs="Times New Roman"/>
                <w:lang w:val="vi-VN"/>
              </w:rPr>
              <w:t>- Đoàn Đại biểu Quốc hội tỉnh;</w:t>
            </w:r>
          </w:p>
          <w:p w14:paraId="29753AF0" w14:textId="4C059CFF" w:rsidR="004D207F" w:rsidRPr="005C385D" w:rsidRDefault="004D207F" w:rsidP="00BB6620">
            <w:pPr>
              <w:spacing w:after="0" w:line="240" w:lineRule="auto"/>
              <w:rPr>
                <w:rFonts w:ascii="Times New Roman" w:hAnsi="Times New Roman" w:cs="Times New Roman"/>
                <w:lang w:val="vi-VN"/>
              </w:rPr>
            </w:pPr>
            <w:r w:rsidRPr="005C385D">
              <w:rPr>
                <w:rFonts w:ascii="Times New Roman" w:hAnsi="Times New Roman" w:cs="Times New Roman"/>
                <w:lang w:val="vi-VN"/>
              </w:rPr>
              <w:t xml:space="preserve">- </w:t>
            </w:r>
            <w:r w:rsidR="0086790B">
              <w:rPr>
                <w:rFonts w:ascii="Times New Roman" w:hAnsi="Times New Roman" w:cs="Times New Roman"/>
              </w:rPr>
              <w:t>Đ</w:t>
            </w:r>
            <w:r w:rsidRPr="005C385D">
              <w:rPr>
                <w:rFonts w:ascii="Times New Roman" w:hAnsi="Times New Roman" w:cs="Times New Roman"/>
                <w:lang w:val="vi-VN"/>
              </w:rPr>
              <w:t>ại biểu HĐND tỉnh</w:t>
            </w:r>
            <w:r w:rsidR="007A0E16" w:rsidRPr="005C385D">
              <w:rPr>
                <w:rFonts w:ascii="Times New Roman" w:hAnsi="Times New Roman" w:cs="Times New Roman"/>
                <w:lang w:val="vi-VN"/>
              </w:rPr>
              <w:t>;</w:t>
            </w:r>
          </w:p>
          <w:p w14:paraId="52F55D1D" w14:textId="67385EB6" w:rsidR="007A0E16" w:rsidRPr="005C385D" w:rsidRDefault="007A0E16" w:rsidP="00BB6620">
            <w:pPr>
              <w:spacing w:after="0" w:line="240" w:lineRule="auto"/>
              <w:rPr>
                <w:rFonts w:ascii="Times New Roman" w:hAnsi="Times New Roman" w:cs="Times New Roman"/>
                <w:lang w:val="vi-VN"/>
              </w:rPr>
            </w:pPr>
            <w:r w:rsidRPr="005C385D">
              <w:rPr>
                <w:rFonts w:ascii="Times New Roman" w:hAnsi="Times New Roman" w:cs="Times New Roman"/>
                <w:lang w:val="vi-VN"/>
              </w:rPr>
              <w:t>- Văn phòng: Đoàn ĐBQH&amp;HĐND, UBND tỉnh;</w:t>
            </w:r>
          </w:p>
          <w:p w14:paraId="3D3C5DAB" w14:textId="736A21D8" w:rsidR="007A0E16" w:rsidRPr="005C385D" w:rsidRDefault="007A0E16" w:rsidP="00BB6620">
            <w:pPr>
              <w:spacing w:after="0" w:line="240" w:lineRule="auto"/>
              <w:rPr>
                <w:rFonts w:ascii="Times New Roman" w:hAnsi="Times New Roman" w:cs="Times New Roman"/>
                <w:lang w:val="vi-VN"/>
              </w:rPr>
            </w:pPr>
            <w:r w:rsidRPr="005C385D">
              <w:rPr>
                <w:rFonts w:ascii="Times New Roman" w:hAnsi="Times New Roman" w:cs="Times New Roman"/>
                <w:lang w:val="vi-VN"/>
              </w:rPr>
              <w:t>- Các sở, ban, ngành cấp tỉnh;</w:t>
            </w:r>
          </w:p>
          <w:p w14:paraId="4B6C8814" w14:textId="640E5480" w:rsidR="007A0E16" w:rsidRPr="005C385D" w:rsidRDefault="007A0E16" w:rsidP="00BB6620">
            <w:pPr>
              <w:spacing w:after="0" w:line="240" w:lineRule="auto"/>
              <w:rPr>
                <w:rFonts w:ascii="Times New Roman" w:hAnsi="Times New Roman" w:cs="Times New Roman"/>
                <w:lang w:val="vi-VN"/>
              </w:rPr>
            </w:pPr>
            <w:r w:rsidRPr="005C385D">
              <w:rPr>
                <w:rFonts w:ascii="Times New Roman" w:hAnsi="Times New Roman" w:cs="Times New Roman"/>
                <w:lang w:val="vi-VN"/>
              </w:rPr>
              <w:t>- TT HĐND, UBND cấp huyện;</w:t>
            </w:r>
          </w:p>
          <w:p w14:paraId="0B667B46" w14:textId="28A90BC2" w:rsidR="007A0E16" w:rsidRPr="005C385D" w:rsidRDefault="007A0E16" w:rsidP="00BB6620">
            <w:pPr>
              <w:spacing w:after="0" w:line="240" w:lineRule="auto"/>
              <w:rPr>
                <w:rFonts w:ascii="Times New Roman" w:hAnsi="Times New Roman" w:cs="Times New Roman"/>
                <w:lang w:val="vi-VN"/>
              </w:rPr>
            </w:pPr>
            <w:r w:rsidRPr="005C385D">
              <w:rPr>
                <w:rFonts w:ascii="Times New Roman" w:hAnsi="Times New Roman" w:cs="Times New Roman"/>
                <w:lang w:val="vi-VN"/>
              </w:rPr>
              <w:t>- Báo Quảng Trị, Đài PT-TH tỉnh;</w:t>
            </w:r>
          </w:p>
          <w:p w14:paraId="20CFB8A0" w14:textId="7499199F" w:rsidR="007A0E16" w:rsidRPr="005C385D" w:rsidRDefault="007A0E16" w:rsidP="00BB6620">
            <w:pPr>
              <w:spacing w:after="0" w:line="240" w:lineRule="auto"/>
              <w:rPr>
                <w:rFonts w:ascii="Times New Roman" w:hAnsi="Times New Roman" w:cs="Times New Roman"/>
                <w:lang w:val="vi-VN"/>
              </w:rPr>
            </w:pPr>
            <w:r w:rsidRPr="005C385D">
              <w:rPr>
                <w:rFonts w:ascii="Times New Roman" w:hAnsi="Times New Roman" w:cs="Times New Roman"/>
                <w:lang w:val="vi-VN"/>
              </w:rPr>
              <w:t>-</w:t>
            </w:r>
            <w:r w:rsidR="005C2670" w:rsidRPr="005C385D">
              <w:rPr>
                <w:rFonts w:ascii="Times New Roman" w:hAnsi="Times New Roman" w:cs="Times New Roman"/>
                <w:lang w:val="vi-VN"/>
              </w:rPr>
              <w:t xml:space="preserve"> Cổng Thông tin điện tử tỉnh (đăng Công báo tỉnh);</w:t>
            </w:r>
          </w:p>
          <w:p w14:paraId="1A0DEEAA" w14:textId="76E266AD" w:rsidR="00AC5B9E" w:rsidRPr="005C385D" w:rsidRDefault="00BB6620" w:rsidP="00B44295">
            <w:pPr>
              <w:spacing w:after="0" w:line="240" w:lineRule="auto"/>
              <w:rPr>
                <w:rFonts w:ascii="Times New Roman" w:hAnsi="Times New Roman" w:cs="Times New Roman"/>
                <w:sz w:val="28"/>
                <w:szCs w:val="28"/>
                <w:lang w:val="vi-VN"/>
              </w:rPr>
            </w:pPr>
            <w:r w:rsidRPr="005C385D">
              <w:rPr>
                <w:rFonts w:ascii="Times New Roman" w:hAnsi="Times New Roman" w:cs="Times New Roman"/>
              </w:rPr>
              <w:t xml:space="preserve">- Lưu: VT, </w:t>
            </w:r>
            <w:r w:rsidR="00B44295">
              <w:rPr>
                <w:rFonts w:ascii="Times New Roman" w:hAnsi="Times New Roman" w:cs="Times New Roman"/>
              </w:rPr>
              <w:t>Phòng CT HĐND (L)</w:t>
            </w:r>
            <w:r w:rsidR="005C2670" w:rsidRPr="005C385D">
              <w:rPr>
                <w:rFonts w:ascii="Times New Roman" w:hAnsi="Times New Roman" w:cs="Times New Roman"/>
                <w:lang w:val="vi-VN"/>
              </w:rPr>
              <w:t>.</w:t>
            </w:r>
          </w:p>
        </w:tc>
        <w:tc>
          <w:tcPr>
            <w:tcW w:w="3827" w:type="dxa"/>
          </w:tcPr>
          <w:p w14:paraId="2389B957" w14:textId="1E32BDBE" w:rsidR="00AC5B9E" w:rsidRPr="005C385D" w:rsidRDefault="00D53AE7" w:rsidP="00D53AE7">
            <w:pPr>
              <w:spacing w:after="0" w:line="240" w:lineRule="auto"/>
              <w:jc w:val="center"/>
              <w:rPr>
                <w:rFonts w:ascii="Times New Roman" w:hAnsi="Times New Roman" w:cs="Times New Roman"/>
                <w:b/>
                <w:sz w:val="28"/>
                <w:szCs w:val="28"/>
                <w:lang w:val="vi-VN"/>
              </w:rPr>
            </w:pPr>
            <w:r w:rsidRPr="005C385D">
              <w:rPr>
                <w:rFonts w:ascii="Times New Roman" w:hAnsi="Times New Roman" w:cs="Times New Roman"/>
                <w:b/>
                <w:sz w:val="28"/>
                <w:szCs w:val="28"/>
                <w:lang w:val="vi-VN"/>
              </w:rPr>
              <w:t>CHỦ TỊCH</w:t>
            </w:r>
          </w:p>
          <w:p w14:paraId="635108BA" w14:textId="77777777" w:rsidR="00AC5B9E" w:rsidRPr="005C385D" w:rsidRDefault="00AC5B9E" w:rsidP="003B70FD">
            <w:pPr>
              <w:spacing w:after="0" w:line="240" w:lineRule="auto"/>
              <w:jc w:val="center"/>
              <w:rPr>
                <w:rFonts w:ascii="Times New Roman" w:hAnsi="Times New Roman" w:cs="Times New Roman"/>
                <w:b/>
                <w:sz w:val="28"/>
                <w:szCs w:val="28"/>
                <w:lang w:val="vi-VN"/>
              </w:rPr>
            </w:pPr>
          </w:p>
          <w:p w14:paraId="36C8B797" w14:textId="77777777" w:rsidR="00AC5B9E" w:rsidRPr="005C385D" w:rsidRDefault="00AC5B9E" w:rsidP="003B70FD">
            <w:pPr>
              <w:spacing w:after="0" w:line="240" w:lineRule="auto"/>
              <w:jc w:val="center"/>
              <w:rPr>
                <w:rFonts w:ascii="Times New Roman" w:hAnsi="Times New Roman" w:cs="Times New Roman"/>
                <w:b/>
                <w:sz w:val="28"/>
                <w:szCs w:val="28"/>
                <w:lang w:val="vi-VN"/>
              </w:rPr>
            </w:pPr>
          </w:p>
          <w:p w14:paraId="4D37E489" w14:textId="77777777" w:rsidR="00AC5B9E" w:rsidRPr="005C385D" w:rsidRDefault="00AC5B9E" w:rsidP="003B70FD">
            <w:pPr>
              <w:spacing w:after="0" w:line="240" w:lineRule="auto"/>
              <w:jc w:val="center"/>
              <w:rPr>
                <w:rFonts w:ascii="Times New Roman" w:hAnsi="Times New Roman" w:cs="Times New Roman"/>
                <w:b/>
                <w:sz w:val="28"/>
                <w:szCs w:val="28"/>
                <w:lang w:val="vi-VN"/>
              </w:rPr>
            </w:pPr>
          </w:p>
          <w:p w14:paraId="74473CF3" w14:textId="77777777" w:rsidR="00AC5B9E" w:rsidRPr="005C385D" w:rsidRDefault="00AC5B9E" w:rsidP="003B70FD">
            <w:pPr>
              <w:spacing w:after="0" w:line="240" w:lineRule="auto"/>
              <w:jc w:val="center"/>
              <w:rPr>
                <w:rFonts w:ascii="Times New Roman" w:hAnsi="Times New Roman" w:cs="Times New Roman"/>
                <w:b/>
                <w:sz w:val="28"/>
                <w:szCs w:val="28"/>
                <w:lang w:val="vi-VN"/>
              </w:rPr>
            </w:pPr>
          </w:p>
          <w:p w14:paraId="6BFA26AB" w14:textId="23AAB862" w:rsidR="00AC5B9E" w:rsidRPr="005C385D" w:rsidRDefault="00AC5B9E" w:rsidP="003B70FD">
            <w:pPr>
              <w:spacing w:after="0" w:line="240" w:lineRule="auto"/>
              <w:jc w:val="center"/>
              <w:rPr>
                <w:rFonts w:ascii="Times New Roman" w:hAnsi="Times New Roman" w:cs="Times New Roman"/>
                <w:b/>
                <w:sz w:val="28"/>
                <w:szCs w:val="28"/>
              </w:rPr>
            </w:pPr>
          </w:p>
          <w:p w14:paraId="67705274" w14:textId="77777777" w:rsidR="00EA73A4" w:rsidRPr="005C385D" w:rsidRDefault="00EA73A4" w:rsidP="003B70FD">
            <w:pPr>
              <w:spacing w:after="0" w:line="240" w:lineRule="auto"/>
              <w:jc w:val="center"/>
              <w:rPr>
                <w:rFonts w:ascii="Times New Roman" w:hAnsi="Times New Roman" w:cs="Times New Roman"/>
                <w:b/>
                <w:sz w:val="28"/>
                <w:szCs w:val="28"/>
              </w:rPr>
            </w:pPr>
          </w:p>
          <w:p w14:paraId="76AA59A4" w14:textId="0961EE5A" w:rsidR="00AC5B9E" w:rsidRPr="005C385D" w:rsidRDefault="00D53AE7" w:rsidP="003B70FD">
            <w:pPr>
              <w:spacing w:after="0" w:line="240" w:lineRule="auto"/>
              <w:jc w:val="center"/>
              <w:rPr>
                <w:rFonts w:ascii="Times New Roman" w:hAnsi="Times New Roman" w:cs="Times New Roman"/>
                <w:b/>
                <w:sz w:val="28"/>
                <w:szCs w:val="28"/>
                <w:lang w:val="vi-VN"/>
              </w:rPr>
            </w:pPr>
            <w:r w:rsidRPr="005C385D">
              <w:rPr>
                <w:rFonts w:ascii="Times New Roman" w:hAnsi="Times New Roman" w:cs="Times New Roman"/>
                <w:b/>
                <w:sz w:val="28"/>
                <w:szCs w:val="28"/>
                <w:lang w:val="vi-VN"/>
              </w:rPr>
              <w:t>Nguyễn Đăng Quang</w:t>
            </w:r>
          </w:p>
        </w:tc>
      </w:tr>
    </w:tbl>
    <w:p w14:paraId="601E292A" w14:textId="77777777" w:rsidR="00AC5B9E" w:rsidRPr="005C385D" w:rsidRDefault="00AC5B9E" w:rsidP="003B70FD">
      <w:pPr>
        <w:spacing w:before="20" w:after="20" w:line="240" w:lineRule="auto"/>
        <w:jc w:val="both"/>
        <w:rPr>
          <w:rFonts w:ascii="Times New Roman" w:hAnsi="Times New Roman" w:cs="Times New Roman"/>
          <w:sz w:val="28"/>
          <w:szCs w:val="28"/>
          <w:lang w:val="vi-VN"/>
        </w:rPr>
      </w:pPr>
    </w:p>
    <w:sectPr w:rsidR="00AC5B9E" w:rsidRPr="005C385D" w:rsidSect="004600B9">
      <w:headerReference w:type="default" r:id="rId9"/>
      <w:pgSz w:w="11909" w:h="16834"/>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E7E87" w14:textId="77777777" w:rsidR="000A21A9" w:rsidRDefault="000A21A9">
      <w:pPr>
        <w:spacing w:after="0" w:line="240" w:lineRule="auto"/>
      </w:pPr>
      <w:r>
        <w:separator/>
      </w:r>
    </w:p>
  </w:endnote>
  <w:endnote w:type="continuationSeparator" w:id="0">
    <w:p w14:paraId="273ADCA9" w14:textId="77777777" w:rsidR="000A21A9" w:rsidRDefault="000A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s new roman">
    <w:altName w:val="Calibri"/>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6597D" w14:textId="77777777" w:rsidR="000A21A9" w:rsidRDefault="000A21A9">
      <w:pPr>
        <w:spacing w:after="0" w:line="240" w:lineRule="auto"/>
      </w:pPr>
      <w:r>
        <w:separator/>
      </w:r>
    </w:p>
  </w:footnote>
  <w:footnote w:type="continuationSeparator" w:id="0">
    <w:p w14:paraId="21716A14" w14:textId="77777777" w:rsidR="000A21A9" w:rsidRDefault="000A2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885156"/>
    </w:sdtPr>
    <w:sdtEndPr/>
    <w:sdtContent>
      <w:p w14:paraId="0572BB7A" w14:textId="77777777" w:rsidR="00AC5B9E" w:rsidRDefault="00E27A55">
        <w:pPr>
          <w:pStyle w:val="Header"/>
          <w:jc w:val="center"/>
        </w:pPr>
        <w:r>
          <w:fldChar w:fldCharType="begin"/>
        </w:r>
        <w:r>
          <w:instrText xml:space="preserve"> PAGE   \* MERGEFORMAT </w:instrText>
        </w:r>
        <w:r>
          <w:fldChar w:fldCharType="separate"/>
        </w:r>
        <w:r w:rsidR="000A2FC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85A30"/>
    <w:multiLevelType w:val="hybridMultilevel"/>
    <w:tmpl w:val="F1BC4324"/>
    <w:lvl w:ilvl="0" w:tplc="7778A2B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nsid w:val="679C25BC"/>
    <w:multiLevelType w:val="hybridMultilevel"/>
    <w:tmpl w:val="D48EC9AC"/>
    <w:lvl w:ilvl="0" w:tplc="AFC23E1A">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E"/>
    <w:rsid w:val="00035AF7"/>
    <w:rsid w:val="00060841"/>
    <w:rsid w:val="00065B34"/>
    <w:rsid w:val="00096819"/>
    <w:rsid w:val="000A21A9"/>
    <w:rsid w:val="000A2FC4"/>
    <w:rsid w:val="000C2C45"/>
    <w:rsid w:val="000E407D"/>
    <w:rsid w:val="000E55AE"/>
    <w:rsid w:val="000F145E"/>
    <w:rsid w:val="000F348B"/>
    <w:rsid w:val="000F4CC2"/>
    <w:rsid w:val="001215B2"/>
    <w:rsid w:val="00142FC3"/>
    <w:rsid w:val="00170653"/>
    <w:rsid w:val="001709FB"/>
    <w:rsid w:val="00173698"/>
    <w:rsid w:val="001A0BE6"/>
    <w:rsid w:val="001A7E95"/>
    <w:rsid w:val="001B2AE4"/>
    <w:rsid w:val="001F5947"/>
    <w:rsid w:val="0022726C"/>
    <w:rsid w:val="00232398"/>
    <w:rsid w:val="002328BA"/>
    <w:rsid w:val="0024040D"/>
    <w:rsid w:val="00241321"/>
    <w:rsid w:val="00264C99"/>
    <w:rsid w:val="00296760"/>
    <w:rsid w:val="002A66CA"/>
    <w:rsid w:val="002B09CE"/>
    <w:rsid w:val="002C41B7"/>
    <w:rsid w:val="002D6FBE"/>
    <w:rsid w:val="002E3C19"/>
    <w:rsid w:val="00300850"/>
    <w:rsid w:val="003049CD"/>
    <w:rsid w:val="0032704B"/>
    <w:rsid w:val="00344ED7"/>
    <w:rsid w:val="0036348D"/>
    <w:rsid w:val="003645C6"/>
    <w:rsid w:val="00373A90"/>
    <w:rsid w:val="00380272"/>
    <w:rsid w:val="0038231A"/>
    <w:rsid w:val="00391F18"/>
    <w:rsid w:val="003B70FD"/>
    <w:rsid w:val="003C3D5B"/>
    <w:rsid w:val="003C66A5"/>
    <w:rsid w:val="00416995"/>
    <w:rsid w:val="00433E74"/>
    <w:rsid w:val="004600B9"/>
    <w:rsid w:val="00463DFE"/>
    <w:rsid w:val="00476DBB"/>
    <w:rsid w:val="00486CEE"/>
    <w:rsid w:val="0049350A"/>
    <w:rsid w:val="004B6105"/>
    <w:rsid w:val="004D207F"/>
    <w:rsid w:val="004F782A"/>
    <w:rsid w:val="00506A4C"/>
    <w:rsid w:val="00515CA4"/>
    <w:rsid w:val="00542579"/>
    <w:rsid w:val="005427CD"/>
    <w:rsid w:val="0058278F"/>
    <w:rsid w:val="00584B98"/>
    <w:rsid w:val="0059630E"/>
    <w:rsid w:val="005B79BC"/>
    <w:rsid w:val="005C1666"/>
    <w:rsid w:val="005C2670"/>
    <w:rsid w:val="005C385D"/>
    <w:rsid w:val="005C5E9D"/>
    <w:rsid w:val="005D0D4F"/>
    <w:rsid w:val="005D20D9"/>
    <w:rsid w:val="00610C95"/>
    <w:rsid w:val="00615E0B"/>
    <w:rsid w:val="00640AE5"/>
    <w:rsid w:val="006519DF"/>
    <w:rsid w:val="00665A60"/>
    <w:rsid w:val="0068440B"/>
    <w:rsid w:val="006A2AC8"/>
    <w:rsid w:val="006A36C9"/>
    <w:rsid w:val="006B2A31"/>
    <w:rsid w:val="006B2CD5"/>
    <w:rsid w:val="006C69F1"/>
    <w:rsid w:val="006E2FFA"/>
    <w:rsid w:val="006F671D"/>
    <w:rsid w:val="007171FD"/>
    <w:rsid w:val="00722AD6"/>
    <w:rsid w:val="007362B4"/>
    <w:rsid w:val="0073688F"/>
    <w:rsid w:val="00742B44"/>
    <w:rsid w:val="00742E57"/>
    <w:rsid w:val="00744DF5"/>
    <w:rsid w:val="007473D5"/>
    <w:rsid w:val="00752750"/>
    <w:rsid w:val="00764633"/>
    <w:rsid w:val="00766D8A"/>
    <w:rsid w:val="007854A5"/>
    <w:rsid w:val="00786351"/>
    <w:rsid w:val="00786957"/>
    <w:rsid w:val="007A0E16"/>
    <w:rsid w:val="007B533F"/>
    <w:rsid w:val="007C4CF5"/>
    <w:rsid w:val="007D0C07"/>
    <w:rsid w:val="00802416"/>
    <w:rsid w:val="00806B39"/>
    <w:rsid w:val="00822E70"/>
    <w:rsid w:val="00836372"/>
    <w:rsid w:val="00857F35"/>
    <w:rsid w:val="0086790B"/>
    <w:rsid w:val="0088123C"/>
    <w:rsid w:val="00887A82"/>
    <w:rsid w:val="00897386"/>
    <w:rsid w:val="008B561A"/>
    <w:rsid w:val="008D1B53"/>
    <w:rsid w:val="008E3F98"/>
    <w:rsid w:val="008F488D"/>
    <w:rsid w:val="008F674B"/>
    <w:rsid w:val="00945AA9"/>
    <w:rsid w:val="0095427B"/>
    <w:rsid w:val="00955DE8"/>
    <w:rsid w:val="009616EE"/>
    <w:rsid w:val="00966CD5"/>
    <w:rsid w:val="0099674D"/>
    <w:rsid w:val="009A1A31"/>
    <w:rsid w:val="009A7504"/>
    <w:rsid w:val="00A201BA"/>
    <w:rsid w:val="00A31F7C"/>
    <w:rsid w:val="00A41AC6"/>
    <w:rsid w:val="00A43FD6"/>
    <w:rsid w:val="00A77C8D"/>
    <w:rsid w:val="00A833EC"/>
    <w:rsid w:val="00A93900"/>
    <w:rsid w:val="00AC3779"/>
    <w:rsid w:val="00AC5B9E"/>
    <w:rsid w:val="00B00886"/>
    <w:rsid w:val="00B127F5"/>
    <w:rsid w:val="00B44295"/>
    <w:rsid w:val="00B47874"/>
    <w:rsid w:val="00B47B10"/>
    <w:rsid w:val="00B51671"/>
    <w:rsid w:val="00B93AA5"/>
    <w:rsid w:val="00BA07EF"/>
    <w:rsid w:val="00BB6620"/>
    <w:rsid w:val="00BE6629"/>
    <w:rsid w:val="00C2558C"/>
    <w:rsid w:val="00C2751A"/>
    <w:rsid w:val="00C73BF0"/>
    <w:rsid w:val="00C9538F"/>
    <w:rsid w:val="00C97CDC"/>
    <w:rsid w:val="00CB62C9"/>
    <w:rsid w:val="00CF7390"/>
    <w:rsid w:val="00D15126"/>
    <w:rsid w:val="00D2615A"/>
    <w:rsid w:val="00D37280"/>
    <w:rsid w:val="00D409EA"/>
    <w:rsid w:val="00D53AE7"/>
    <w:rsid w:val="00D54027"/>
    <w:rsid w:val="00D557AD"/>
    <w:rsid w:val="00D7072B"/>
    <w:rsid w:val="00D73FE0"/>
    <w:rsid w:val="00D84A3D"/>
    <w:rsid w:val="00D90988"/>
    <w:rsid w:val="00DA0064"/>
    <w:rsid w:val="00DC1B57"/>
    <w:rsid w:val="00DC38A4"/>
    <w:rsid w:val="00E03397"/>
    <w:rsid w:val="00E05298"/>
    <w:rsid w:val="00E27A55"/>
    <w:rsid w:val="00E300F3"/>
    <w:rsid w:val="00E40125"/>
    <w:rsid w:val="00E434DC"/>
    <w:rsid w:val="00E44EEC"/>
    <w:rsid w:val="00E54097"/>
    <w:rsid w:val="00E64191"/>
    <w:rsid w:val="00E67812"/>
    <w:rsid w:val="00EA0F9C"/>
    <w:rsid w:val="00EA73A4"/>
    <w:rsid w:val="00EB6CC8"/>
    <w:rsid w:val="00EE160A"/>
    <w:rsid w:val="00F105C2"/>
    <w:rsid w:val="00F203E9"/>
    <w:rsid w:val="00F35AA4"/>
    <w:rsid w:val="00F825D5"/>
    <w:rsid w:val="00FB4F24"/>
    <w:rsid w:val="00FD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94A632"/>
  <w15:docId w15:val="{9DFB949A-6014-4809-B032-0F2C7A7B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hAnsi="Times New Roman"/>
      <w:sz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unhideWhenUsed/>
    <w:qFormat/>
    <w:pPr>
      <w:spacing w:after="0" w:line="240" w:lineRule="auto"/>
    </w:pPr>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hAnsi="Times New Roman"/>
      <w:sz w:val="26"/>
    </w:r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qFormat/>
    <w:pPr>
      <w:spacing w:after="0" w:line="240" w:lineRule="auto"/>
      <w:jc w:val="center"/>
    </w:pPr>
    <w:rPr>
      <w:rFonts w:ascii="VNtimes new roman" w:eastAsia="Times New Roman" w:hAnsi="VNtimes new roman" w:cs="Times New Roman"/>
      <w:b/>
      <w:sz w:val="26"/>
      <w:szCs w:val="20"/>
      <w:lang w:val="en-GB"/>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1,Footnote Ref in FtNote"/>
    <w:link w:val="CharChar1CharCharCharChar1CharCharCharCharCharCharCharChar"/>
    <w:unhideWhenUsed/>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spacing w:after="160" w:line="240" w:lineRule="exact"/>
    </w:pPr>
    <w:rPr>
      <w:vertAlign w:val="superscript"/>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Pr>
      <w:rFonts w:ascii="Times New Roman" w:hAnsi="Times New Roman"/>
      <w:sz w:val="20"/>
      <w:szCs w:val="20"/>
    </w:rPr>
  </w:style>
  <w:style w:type="character" w:customStyle="1" w:styleId="HeaderChar">
    <w:name w:val="Header Char"/>
    <w:basedOn w:val="DefaultParagraphFont"/>
    <w:link w:val="Header"/>
    <w:uiPriority w:val="99"/>
    <w:rPr>
      <w:rFonts w:ascii="Times New Roman" w:hAnsi="Times New Roman"/>
      <w:sz w:val="26"/>
    </w:rPr>
  </w:style>
  <w:style w:type="paragraph" w:customStyle="1" w:styleId="CharCharCharCharCharCharCharCharChar1Char">
    <w:name w:val="Char Char Char Char Char Char Char Char Char1 Char"/>
    <w:basedOn w:val="Normal"/>
    <w:pPr>
      <w:spacing w:after="160" w:line="240" w:lineRule="exact"/>
    </w:pPr>
    <w:rPr>
      <w:rFonts w:ascii="Tahoma" w:eastAsia="PMingLiU" w:hAnsi="Tahoma" w:cs="Times New Roman"/>
      <w:sz w:val="20"/>
      <w:szCs w:val="20"/>
    </w:rPr>
  </w:style>
  <w:style w:type="character" w:customStyle="1" w:styleId="SubtitleChar">
    <w:name w:val="Subtitle Char"/>
    <w:basedOn w:val="DefaultParagraphFont"/>
    <w:link w:val="Subtitle"/>
    <w:rPr>
      <w:rFonts w:ascii="VNtimes new roman" w:eastAsia="Times New Roman" w:hAnsi="VNtimes new roman" w:cs="Times New Roman"/>
      <w:b/>
      <w:sz w:val="26"/>
      <w:szCs w:val="20"/>
      <w:lang w:val="en-GB"/>
    </w:rPr>
  </w:style>
  <w:style w:type="character" w:customStyle="1" w:styleId="NormalWebChar">
    <w:name w:val="Normal (Web) Char"/>
    <w:link w:val="NormalWeb"/>
    <w:locked/>
    <w:rPr>
      <w:rFonts w:ascii="Times New Roman" w:eastAsia="Times New Roman" w:hAnsi="Times New Roman" w:cs="Times New Roman"/>
      <w:sz w:val="24"/>
      <w:szCs w:val="24"/>
    </w:rPr>
  </w:style>
  <w:style w:type="character" w:customStyle="1" w:styleId="fontstyle01">
    <w:name w:val="fontstyle01"/>
    <w:rPr>
      <w:rFonts w:ascii="Times New Roman" w:hAnsi="Times New Roman" w:cs="Times New Roman" w:hint="default"/>
      <w:color w:val="000000"/>
      <w:sz w:val="30"/>
      <w:szCs w:val="30"/>
    </w:rPr>
  </w:style>
  <w:style w:type="paragraph" w:customStyle="1" w:styleId="4">
    <w:name w:val="4"/>
    <w:basedOn w:val="Normal"/>
    <w:uiPriority w:val="99"/>
    <w:qFormat/>
    <w:pPr>
      <w:spacing w:before="100" w:after="0" w:line="240" w:lineRule="exact"/>
    </w:pPr>
    <w:rPr>
      <w:vertAlign w:val="superscript"/>
    </w:rPr>
  </w:style>
  <w:style w:type="paragraph" w:customStyle="1" w:styleId="ListParagraph1">
    <w:name w:val="List Paragraph1"/>
    <w:basedOn w:val="Normal"/>
    <w:link w:val="ListParagraphChar"/>
    <w:uiPriority w:val="34"/>
    <w:qFormat/>
    <w:pPr>
      <w:spacing w:before="120" w:after="0" w:line="360" w:lineRule="atLeast"/>
      <w:ind w:left="720" w:firstLine="714"/>
      <w:contextualSpacing/>
      <w:jc w:val="both"/>
    </w:pPr>
    <w:rPr>
      <w:rFonts w:ascii="Times New Roman" w:eastAsia="Calibri" w:hAnsi="Times New Roman" w:cs="Times New Roman"/>
      <w:sz w:val="28"/>
    </w:rPr>
  </w:style>
  <w:style w:type="character" w:customStyle="1" w:styleId="ListParagraphChar">
    <w:name w:val="List Paragraph Char"/>
    <w:link w:val="ListParagraph1"/>
    <w:uiPriority w:val="34"/>
    <w:locked/>
    <w:rPr>
      <w:rFonts w:ascii="Times New Roman" w:eastAsia="Calibri" w:hAnsi="Times New Roman" w:cs="Times New Roman"/>
      <w:sz w:val="28"/>
    </w:rPr>
  </w:style>
  <w:style w:type="character" w:customStyle="1" w:styleId="Bodytext2">
    <w:name w:val="Body text (2)_"/>
    <w:link w:val="Bodytext20"/>
    <w:rPr>
      <w:b/>
      <w:bCs/>
      <w:sz w:val="23"/>
      <w:szCs w:val="23"/>
      <w:shd w:val="clear" w:color="auto" w:fill="FFFFFF"/>
    </w:rPr>
  </w:style>
  <w:style w:type="paragraph" w:customStyle="1" w:styleId="Bodytext20">
    <w:name w:val="Body text (2)"/>
    <w:basedOn w:val="Normal"/>
    <w:link w:val="Bodytext2"/>
    <w:pPr>
      <w:widowControl w:val="0"/>
      <w:shd w:val="clear" w:color="auto" w:fill="FFFFFF"/>
      <w:spacing w:after="0" w:line="288" w:lineRule="exact"/>
      <w:jc w:val="center"/>
    </w:pPr>
    <w:rPr>
      <w:b/>
      <w:bCs/>
      <w:sz w:val="23"/>
      <w:szCs w:val="23"/>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link w:val="Vnbnnidung0"/>
    <w:locked/>
    <w:rPr>
      <w:i/>
      <w:iCs/>
      <w:sz w:val="28"/>
      <w:szCs w:val="28"/>
    </w:rPr>
  </w:style>
  <w:style w:type="paragraph" w:customStyle="1" w:styleId="Vnbnnidung0">
    <w:name w:val="Văn bản nội dung"/>
    <w:basedOn w:val="Normal"/>
    <w:link w:val="Vnbnnidung"/>
    <w:pPr>
      <w:widowControl w:val="0"/>
      <w:spacing w:after="100" w:line="240" w:lineRule="auto"/>
      <w:ind w:firstLine="400"/>
    </w:pPr>
    <w:rPr>
      <w:i/>
      <w:iCs/>
      <w:sz w:val="28"/>
      <w:szCs w:val="28"/>
    </w:rPr>
  </w:style>
  <w:style w:type="character" w:customStyle="1" w:styleId="BodyTextChar1">
    <w:name w:val="Body Text Char1"/>
    <w:uiPriority w:val="99"/>
    <w:rPr>
      <w:shd w:val="clear" w:color="auto" w:fill="FFFFFF"/>
    </w:rPr>
  </w:style>
  <w:style w:type="paragraph" w:customStyle="1" w:styleId="RefChar">
    <w:name w:val="Ref Char"/>
    <w:basedOn w:val="Normal"/>
    <w:qFormat/>
    <w:pPr>
      <w:spacing w:after="160" w:line="240" w:lineRule="exact"/>
    </w:pPr>
    <w:rPr>
      <w:rFonts w:ascii="Calibri" w:eastAsia="Times New Roman" w:hAnsi="Calibri" w:cs="Times New Roman"/>
      <w:sz w:val="20"/>
      <w:szCs w:val="20"/>
      <w:vertAlign w:val="superscript"/>
    </w:rPr>
  </w:style>
  <w:style w:type="character" w:customStyle="1" w:styleId="FooterChar">
    <w:name w:val="Footer Char"/>
    <w:basedOn w:val="DefaultParagraphFont"/>
    <w:link w:val="Footer"/>
    <w:uiPriority w:val="99"/>
    <w:rPr>
      <w:rFonts w:ascii="Times New Roman" w:hAnsi="Times New Roman"/>
      <w:sz w:val="26"/>
    </w:rPr>
  </w:style>
  <w:style w:type="paragraph" w:customStyle="1" w:styleId="Default">
    <w:name w:val="Default"/>
    <w:pPr>
      <w:autoSpaceDE w:val="0"/>
      <w:autoSpaceDN w:val="0"/>
      <w:adjustRightInd w:val="0"/>
      <w:spacing w:after="0" w:line="240" w:lineRule="auto"/>
    </w:pPr>
    <w:rPr>
      <w:rFonts w:eastAsiaTheme="minorHAnsi"/>
      <w:color w:val="000000"/>
      <w:sz w:val="24"/>
      <w:szCs w:val="24"/>
    </w:rPr>
  </w:style>
  <w:style w:type="paragraph" w:styleId="ListParagraph">
    <w:name w:val="List Paragraph"/>
    <w:basedOn w:val="Normal"/>
    <w:uiPriority w:val="99"/>
    <w:unhideWhenUsed/>
    <w:rsid w:val="00A93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78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5B028B-05B7-4DA8-BB08-B2E99FA3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ThanhHaiNguyenTHQH</dc:creator>
  <cp:keywords>ThanhHaiNguyenTHQH</cp:keywords>
  <cp:lastModifiedBy>MrLong</cp:lastModifiedBy>
  <cp:revision>99</cp:revision>
  <cp:lastPrinted>2024-06-11T01:19:00Z</cp:lastPrinted>
  <dcterms:created xsi:type="dcterms:W3CDTF">2024-06-24T00:59:00Z</dcterms:created>
  <dcterms:modified xsi:type="dcterms:W3CDTF">2024-07-04T07:27:00Z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227EDF632C50DEB37D816766BC135FBD_32</vt:lpwstr>
  </property>
  <property fmtid="{D5CDD505-2E9C-101B-9397-08002B2CF9AE}" pid="3" name="KSOProductBuildVer">
    <vt:lpwstr>2052-11.33.82</vt:lpwstr>
  </property>
</Properties>
</file>